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01D" w:rsidRDefault="0029701D" w:rsidP="00456543">
      <w:pPr>
        <w:snapToGrid/>
        <w:spacing w:after="0" w:line="590" w:lineRule="exact"/>
        <w:rPr>
          <w:rFonts w:hAnsi="仿宋"/>
        </w:rPr>
      </w:pPr>
    </w:p>
    <w:p w:rsidR="0029701D" w:rsidRDefault="000A7C24">
      <w:pPr>
        <w:snapToGrid/>
        <w:spacing w:after="0" w:line="590" w:lineRule="exact"/>
        <w:jc w:val="center"/>
        <w:rPr>
          <w:rFonts w:ascii="方正小标宋简体" w:eastAsia="方正小标宋简体" w:hAnsi="宋体" w:cs="宋体"/>
          <w:b/>
          <w:snapToGrid w:val="0"/>
          <w:kern w:val="0"/>
          <w:sz w:val="36"/>
          <w:szCs w:val="36"/>
        </w:rPr>
      </w:pPr>
      <w:r>
        <w:rPr>
          <w:rFonts w:ascii="方正小标宋简体" w:eastAsia="方正小标宋简体" w:hAnsi="宋体" w:cs="宋体" w:hint="eastAsia"/>
          <w:b/>
          <w:snapToGrid w:val="0"/>
          <w:kern w:val="0"/>
          <w:sz w:val="36"/>
          <w:szCs w:val="36"/>
        </w:rPr>
        <w:t>关于印发</w:t>
      </w:r>
      <w:proofErr w:type="gramStart"/>
      <w:r>
        <w:rPr>
          <w:rFonts w:ascii="方正小标宋简体" w:eastAsia="方正小标宋简体" w:hAnsi="宋体" w:cs="宋体" w:hint="eastAsia"/>
          <w:b/>
          <w:snapToGrid w:val="0"/>
          <w:kern w:val="0"/>
          <w:sz w:val="36"/>
          <w:szCs w:val="36"/>
        </w:rPr>
        <w:t>《</w:t>
      </w:r>
      <w:proofErr w:type="gramEnd"/>
      <w:r>
        <w:rPr>
          <w:rFonts w:ascii="方正小标宋简体" w:eastAsia="方正小标宋简体" w:hAnsi="宋体" w:cs="宋体" w:hint="eastAsia"/>
          <w:b/>
          <w:snapToGrid w:val="0"/>
          <w:kern w:val="0"/>
          <w:sz w:val="36"/>
          <w:szCs w:val="36"/>
        </w:rPr>
        <w:t>2018</w:t>
      </w:r>
      <w:r>
        <w:rPr>
          <w:rFonts w:ascii="方正小标宋简体" w:eastAsia="方正小标宋简体" w:hAnsi="宋体" w:cs="宋体" w:hint="eastAsia"/>
          <w:b/>
          <w:snapToGrid w:val="0"/>
          <w:kern w:val="0"/>
          <w:sz w:val="36"/>
          <w:szCs w:val="36"/>
        </w:rPr>
        <w:t>年度银行业文明规范服务</w:t>
      </w:r>
    </w:p>
    <w:p w:rsidR="00456543" w:rsidRPr="00456543" w:rsidRDefault="000A7C24" w:rsidP="00456543">
      <w:pPr>
        <w:snapToGrid/>
        <w:spacing w:after="0" w:line="590" w:lineRule="exact"/>
        <w:jc w:val="center"/>
        <w:rPr>
          <w:rFonts w:ascii="方正小标宋简体" w:eastAsia="方正小标宋简体" w:hAnsi="宋体" w:cs="宋体"/>
          <w:b/>
          <w:snapToGrid w:val="0"/>
          <w:kern w:val="0"/>
          <w:sz w:val="36"/>
          <w:szCs w:val="36"/>
        </w:rPr>
      </w:pPr>
      <w:r>
        <w:rPr>
          <w:rFonts w:ascii="方正小标宋简体" w:eastAsia="方正小标宋简体" w:hAnsi="宋体" w:cs="宋体" w:hint="eastAsia"/>
          <w:b/>
          <w:snapToGrid w:val="0"/>
          <w:kern w:val="0"/>
          <w:sz w:val="36"/>
          <w:szCs w:val="36"/>
        </w:rPr>
        <w:t>千</w:t>
      </w:r>
      <w:proofErr w:type="gramStart"/>
      <w:r>
        <w:rPr>
          <w:rFonts w:ascii="方正小标宋简体" w:eastAsia="方正小标宋简体" w:hAnsi="宋体" w:cs="宋体" w:hint="eastAsia"/>
          <w:b/>
          <w:snapToGrid w:val="0"/>
          <w:kern w:val="0"/>
          <w:sz w:val="36"/>
          <w:szCs w:val="36"/>
        </w:rPr>
        <w:t>佳单位</w:t>
      </w:r>
      <w:proofErr w:type="gramEnd"/>
      <w:r>
        <w:rPr>
          <w:rFonts w:ascii="方正小标宋简体" w:eastAsia="方正小标宋简体" w:hAnsi="宋体" w:cs="宋体" w:hint="eastAsia"/>
          <w:b/>
          <w:snapToGrid w:val="0"/>
          <w:kern w:val="0"/>
          <w:sz w:val="36"/>
          <w:szCs w:val="36"/>
        </w:rPr>
        <w:t>达标评估工作方案（江苏地区）</w:t>
      </w:r>
      <w:proofErr w:type="gramStart"/>
      <w:r>
        <w:rPr>
          <w:rFonts w:ascii="方正小标宋简体" w:eastAsia="方正小标宋简体" w:hAnsi="宋体" w:cs="宋体" w:hint="eastAsia"/>
          <w:b/>
          <w:snapToGrid w:val="0"/>
          <w:kern w:val="0"/>
          <w:sz w:val="36"/>
          <w:szCs w:val="36"/>
        </w:rPr>
        <w:t>》</w:t>
      </w:r>
      <w:proofErr w:type="gramEnd"/>
      <w:r>
        <w:rPr>
          <w:rFonts w:ascii="方正小标宋简体" w:eastAsia="方正小标宋简体" w:hAnsi="宋体" w:cs="宋体" w:hint="eastAsia"/>
          <w:b/>
          <w:snapToGrid w:val="0"/>
          <w:kern w:val="0"/>
          <w:sz w:val="36"/>
          <w:szCs w:val="36"/>
        </w:rPr>
        <w:t>的通知</w:t>
      </w:r>
    </w:p>
    <w:p w:rsidR="0029701D" w:rsidRDefault="0029701D">
      <w:pPr>
        <w:snapToGrid/>
        <w:spacing w:after="0" w:line="580" w:lineRule="exact"/>
        <w:jc w:val="both"/>
        <w:rPr>
          <w:rFonts w:hAnsi="华文仿宋"/>
          <w:kern w:val="0"/>
          <w:szCs w:val="32"/>
        </w:rPr>
      </w:pPr>
    </w:p>
    <w:p w:rsidR="0029701D" w:rsidRDefault="000A7C24">
      <w:pPr>
        <w:snapToGrid/>
        <w:spacing w:after="0" w:line="580" w:lineRule="exact"/>
        <w:jc w:val="both"/>
        <w:rPr>
          <w:rFonts w:hAnsi="华文仿宋"/>
          <w:kern w:val="0"/>
          <w:szCs w:val="32"/>
        </w:rPr>
      </w:pPr>
      <w:r>
        <w:rPr>
          <w:rFonts w:hAnsi="华文仿宋" w:hint="eastAsia"/>
          <w:kern w:val="0"/>
          <w:szCs w:val="32"/>
        </w:rPr>
        <w:t>各会员行、各市银行业协会：</w:t>
      </w:r>
      <w:r>
        <w:rPr>
          <w:rFonts w:hAnsi="华文仿宋" w:hint="eastAsia"/>
          <w:kern w:val="0"/>
          <w:szCs w:val="32"/>
        </w:rPr>
        <w:t xml:space="preserve"> </w:t>
      </w:r>
    </w:p>
    <w:p w:rsidR="0029701D" w:rsidRDefault="000A7C24" w:rsidP="00456543">
      <w:pPr>
        <w:snapToGrid/>
        <w:spacing w:after="0" w:line="580" w:lineRule="exact"/>
        <w:ind w:firstLineChars="200" w:firstLine="632"/>
        <w:jc w:val="both"/>
        <w:rPr>
          <w:rFonts w:hAnsi="华文仿宋"/>
          <w:kern w:val="0"/>
          <w:szCs w:val="32"/>
        </w:rPr>
      </w:pPr>
      <w:r>
        <w:rPr>
          <w:rFonts w:hAnsi="华文仿宋" w:hint="eastAsia"/>
          <w:kern w:val="0"/>
          <w:szCs w:val="32"/>
        </w:rPr>
        <w:t>为进一步提升文明规范服务能力与内涵，推动全行业持续打造服务竞争新优势，根据中国银行业协会（以下简称“中银协”）统一部署，经研究，决定在江苏省银行业组织开展</w:t>
      </w:r>
      <w:r>
        <w:rPr>
          <w:rFonts w:hAnsi="华文仿宋" w:hint="eastAsia"/>
          <w:kern w:val="0"/>
          <w:szCs w:val="32"/>
        </w:rPr>
        <w:t>2018</w:t>
      </w:r>
      <w:r>
        <w:rPr>
          <w:rFonts w:hAnsi="华文仿宋" w:hint="eastAsia"/>
          <w:kern w:val="0"/>
          <w:szCs w:val="32"/>
        </w:rPr>
        <w:t>年银行业文明规范服务千</w:t>
      </w:r>
      <w:proofErr w:type="gramStart"/>
      <w:r>
        <w:rPr>
          <w:rFonts w:hAnsi="华文仿宋" w:hint="eastAsia"/>
          <w:kern w:val="0"/>
          <w:szCs w:val="32"/>
        </w:rPr>
        <w:t>佳单位</w:t>
      </w:r>
      <w:proofErr w:type="gramEnd"/>
      <w:r>
        <w:rPr>
          <w:rFonts w:hAnsi="华文仿宋" w:hint="eastAsia"/>
          <w:kern w:val="0"/>
          <w:szCs w:val="32"/>
        </w:rPr>
        <w:t>达标评估工作。现将《</w:t>
      </w:r>
      <w:r>
        <w:rPr>
          <w:rFonts w:hAnsi="华文仿宋" w:hint="eastAsia"/>
          <w:kern w:val="0"/>
          <w:szCs w:val="32"/>
        </w:rPr>
        <w:t>2018</w:t>
      </w:r>
      <w:r>
        <w:rPr>
          <w:rFonts w:hAnsi="华文仿宋" w:hint="eastAsia"/>
          <w:kern w:val="0"/>
          <w:szCs w:val="32"/>
        </w:rPr>
        <w:t>年银行业文明规范服务千佳单位达标评估工作方案（江苏地区）》</w:t>
      </w:r>
      <w:r>
        <w:rPr>
          <w:rFonts w:hAnsi="华文仿宋" w:hint="eastAsia"/>
          <w:kern w:val="0"/>
          <w:szCs w:val="32"/>
        </w:rPr>
        <w:t>(</w:t>
      </w:r>
      <w:r>
        <w:rPr>
          <w:rFonts w:hAnsi="华文仿宋" w:hint="eastAsia"/>
          <w:kern w:val="0"/>
          <w:szCs w:val="32"/>
        </w:rPr>
        <w:t>见附件</w:t>
      </w:r>
      <w:r>
        <w:rPr>
          <w:rFonts w:hAnsi="华文仿宋" w:hint="eastAsia"/>
          <w:kern w:val="0"/>
          <w:szCs w:val="32"/>
        </w:rPr>
        <w:t>)</w:t>
      </w:r>
      <w:r>
        <w:rPr>
          <w:rFonts w:hAnsi="华文仿宋" w:hint="eastAsia"/>
          <w:kern w:val="0"/>
          <w:szCs w:val="32"/>
        </w:rPr>
        <w:t>印发给你们，请结合实际，认真部署、精心组织，确保工作有序开展。</w:t>
      </w:r>
    </w:p>
    <w:p w:rsidR="0029701D" w:rsidRDefault="000A7C24" w:rsidP="00456543">
      <w:pPr>
        <w:snapToGrid/>
        <w:spacing w:after="0" w:line="580" w:lineRule="exact"/>
        <w:ind w:firstLineChars="200" w:firstLine="632"/>
        <w:jc w:val="both"/>
        <w:rPr>
          <w:rFonts w:hAnsi="华文仿宋"/>
          <w:kern w:val="0"/>
          <w:szCs w:val="32"/>
        </w:rPr>
      </w:pPr>
      <w:r>
        <w:rPr>
          <w:rFonts w:hAnsi="华文仿宋" w:hint="eastAsia"/>
          <w:kern w:val="0"/>
          <w:szCs w:val="32"/>
        </w:rPr>
        <w:t>联系人：李</w:t>
      </w:r>
      <w:r>
        <w:rPr>
          <w:rFonts w:hAnsi="华文仿宋" w:hint="eastAsia"/>
          <w:kern w:val="0"/>
          <w:szCs w:val="32"/>
        </w:rPr>
        <w:t xml:space="preserve"> </w:t>
      </w:r>
      <w:r>
        <w:rPr>
          <w:rFonts w:hAnsi="华文仿宋" w:hint="eastAsia"/>
          <w:kern w:val="0"/>
          <w:szCs w:val="32"/>
        </w:rPr>
        <w:t>丹</w:t>
      </w:r>
    </w:p>
    <w:p w:rsidR="0029701D" w:rsidRDefault="000A7C24" w:rsidP="00456543">
      <w:pPr>
        <w:snapToGrid/>
        <w:spacing w:after="0" w:line="580" w:lineRule="exact"/>
        <w:ind w:firstLineChars="200" w:firstLine="632"/>
        <w:jc w:val="both"/>
        <w:rPr>
          <w:rFonts w:hAnsi="华文仿宋"/>
          <w:kern w:val="0"/>
          <w:szCs w:val="32"/>
        </w:rPr>
      </w:pPr>
      <w:r>
        <w:rPr>
          <w:rFonts w:hAnsi="华文仿宋" w:hint="eastAsia"/>
          <w:kern w:val="0"/>
          <w:szCs w:val="32"/>
        </w:rPr>
        <w:t>电</w:t>
      </w:r>
      <w:r>
        <w:rPr>
          <w:rFonts w:hAnsi="华文仿宋" w:hint="eastAsia"/>
          <w:kern w:val="0"/>
          <w:szCs w:val="32"/>
        </w:rPr>
        <w:t xml:space="preserve">  </w:t>
      </w:r>
      <w:r>
        <w:rPr>
          <w:rFonts w:hAnsi="华文仿宋" w:hint="eastAsia"/>
          <w:kern w:val="0"/>
          <w:szCs w:val="32"/>
        </w:rPr>
        <w:t>话：</w:t>
      </w:r>
      <w:r>
        <w:rPr>
          <w:rFonts w:hAnsi="华文仿宋" w:hint="eastAsia"/>
          <w:kern w:val="0"/>
          <w:szCs w:val="32"/>
        </w:rPr>
        <w:t>025-84497803</w:t>
      </w:r>
    </w:p>
    <w:p w:rsidR="0029701D" w:rsidRDefault="000A7C24" w:rsidP="00456543">
      <w:pPr>
        <w:snapToGrid/>
        <w:spacing w:after="0" w:line="580" w:lineRule="exact"/>
        <w:ind w:firstLineChars="200" w:firstLine="632"/>
        <w:jc w:val="both"/>
        <w:rPr>
          <w:rFonts w:hAnsi="华文仿宋"/>
          <w:kern w:val="0"/>
          <w:szCs w:val="32"/>
        </w:rPr>
      </w:pPr>
      <w:proofErr w:type="gramStart"/>
      <w:r>
        <w:rPr>
          <w:rFonts w:hAnsi="华文仿宋" w:hint="eastAsia"/>
          <w:kern w:val="0"/>
          <w:szCs w:val="32"/>
        </w:rPr>
        <w:t>邮</w:t>
      </w:r>
      <w:proofErr w:type="gramEnd"/>
      <w:r>
        <w:rPr>
          <w:rFonts w:hAnsi="华文仿宋" w:hint="eastAsia"/>
          <w:kern w:val="0"/>
          <w:szCs w:val="32"/>
        </w:rPr>
        <w:t xml:space="preserve">  </w:t>
      </w:r>
      <w:r>
        <w:rPr>
          <w:rFonts w:hAnsi="华文仿宋" w:hint="eastAsia"/>
          <w:kern w:val="0"/>
          <w:szCs w:val="32"/>
        </w:rPr>
        <w:t>箱：</w:t>
      </w:r>
      <w:r>
        <w:rPr>
          <w:rFonts w:hAnsi="华文仿宋" w:hint="eastAsia"/>
          <w:kern w:val="0"/>
          <w:szCs w:val="32"/>
        </w:rPr>
        <w:t>zilv@jsbank.org</w:t>
      </w:r>
    </w:p>
    <w:p w:rsidR="0029701D" w:rsidRDefault="000A7C24" w:rsidP="00456543">
      <w:pPr>
        <w:snapToGrid/>
        <w:spacing w:after="0" w:line="580" w:lineRule="exact"/>
        <w:ind w:firstLineChars="200" w:firstLine="632"/>
        <w:jc w:val="both"/>
        <w:rPr>
          <w:rFonts w:hAnsi="华文仿宋"/>
          <w:kern w:val="0"/>
          <w:szCs w:val="32"/>
        </w:rPr>
      </w:pPr>
      <w:r>
        <w:rPr>
          <w:rFonts w:hAnsi="华文仿宋" w:hint="eastAsia"/>
          <w:kern w:val="0"/>
          <w:szCs w:val="32"/>
        </w:rPr>
        <w:t>地</w:t>
      </w:r>
      <w:r>
        <w:rPr>
          <w:rFonts w:hAnsi="华文仿宋" w:hint="eastAsia"/>
          <w:kern w:val="0"/>
          <w:szCs w:val="32"/>
        </w:rPr>
        <w:t xml:space="preserve">  </w:t>
      </w:r>
      <w:r>
        <w:rPr>
          <w:rFonts w:hAnsi="华文仿宋" w:hint="eastAsia"/>
          <w:kern w:val="0"/>
          <w:szCs w:val="32"/>
        </w:rPr>
        <w:t>址：江苏省南京市中山南路</w:t>
      </w:r>
      <w:r>
        <w:rPr>
          <w:rFonts w:hAnsi="华文仿宋" w:hint="eastAsia"/>
          <w:kern w:val="0"/>
          <w:szCs w:val="32"/>
        </w:rPr>
        <w:t>368</w:t>
      </w:r>
      <w:r>
        <w:rPr>
          <w:rFonts w:hAnsi="华文仿宋" w:hint="eastAsia"/>
          <w:kern w:val="0"/>
          <w:szCs w:val="32"/>
        </w:rPr>
        <w:t>号</w:t>
      </w:r>
      <w:proofErr w:type="gramStart"/>
      <w:r>
        <w:rPr>
          <w:rFonts w:hAnsi="华文仿宋" w:hint="eastAsia"/>
          <w:kern w:val="0"/>
          <w:szCs w:val="32"/>
        </w:rPr>
        <w:t>亚东名座</w:t>
      </w:r>
      <w:proofErr w:type="gramEnd"/>
      <w:r>
        <w:rPr>
          <w:rFonts w:hAnsi="华文仿宋" w:hint="eastAsia"/>
          <w:kern w:val="0"/>
          <w:szCs w:val="32"/>
        </w:rPr>
        <w:t>8</w:t>
      </w:r>
      <w:r>
        <w:rPr>
          <w:rFonts w:hAnsi="华文仿宋" w:hint="eastAsia"/>
          <w:kern w:val="0"/>
          <w:szCs w:val="32"/>
        </w:rPr>
        <w:t>楼</w:t>
      </w:r>
      <w:r>
        <w:rPr>
          <w:rFonts w:hAnsi="华文仿宋" w:hint="eastAsia"/>
          <w:kern w:val="0"/>
          <w:szCs w:val="32"/>
        </w:rPr>
        <w:t>802</w:t>
      </w:r>
      <w:r>
        <w:rPr>
          <w:rFonts w:hAnsi="华文仿宋" w:hint="eastAsia"/>
          <w:kern w:val="0"/>
          <w:szCs w:val="32"/>
        </w:rPr>
        <w:t>室</w:t>
      </w:r>
    </w:p>
    <w:p w:rsidR="0029701D" w:rsidRDefault="0029701D">
      <w:pPr>
        <w:spacing w:line="600" w:lineRule="exact"/>
        <w:ind w:firstLine="600"/>
        <w:contextualSpacing/>
        <w:rPr>
          <w:rFonts w:hAnsi="宋体"/>
          <w:szCs w:val="32"/>
        </w:rPr>
      </w:pPr>
    </w:p>
    <w:p w:rsidR="0029701D" w:rsidRDefault="000A7C24" w:rsidP="00456543">
      <w:pPr>
        <w:spacing w:line="600" w:lineRule="exact"/>
        <w:ind w:firstLineChars="200" w:firstLine="632"/>
        <w:contextualSpacing/>
        <w:rPr>
          <w:rFonts w:ascii="仿宋" w:eastAsia="仿宋" w:hAnsi="仿宋" w:cs="华文仿宋"/>
          <w:color w:val="000000"/>
          <w:sz w:val="30"/>
          <w:szCs w:val="30"/>
        </w:rPr>
      </w:pPr>
      <w:r>
        <w:rPr>
          <w:rFonts w:hAnsi="宋体" w:hint="eastAsia"/>
          <w:szCs w:val="32"/>
        </w:rPr>
        <w:t>特此通知。</w:t>
      </w:r>
    </w:p>
    <w:p w:rsidR="0029701D" w:rsidRDefault="0029701D">
      <w:pPr>
        <w:spacing w:line="600" w:lineRule="exact"/>
        <w:ind w:firstLine="600"/>
        <w:contextualSpacing/>
        <w:rPr>
          <w:rFonts w:ascii="仿宋" w:eastAsia="仿宋" w:hAnsi="仿宋" w:cs="华文仿宋" w:hint="eastAsia"/>
          <w:color w:val="000000"/>
          <w:sz w:val="30"/>
          <w:szCs w:val="30"/>
        </w:rPr>
      </w:pPr>
    </w:p>
    <w:p w:rsidR="00E0536C" w:rsidRDefault="00E0536C">
      <w:pPr>
        <w:spacing w:line="600" w:lineRule="exact"/>
        <w:ind w:firstLine="600"/>
        <w:contextualSpacing/>
        <w:rPr>
          <w:rFonts w:ascii="仿宋" w:eastAsia="仿宋" w:hAnsi="仿宋" w:cs="华文仿宋" w:hint="eastAsia"/>
          <w:color w:val="000000"/>
          <w:sz w:val="30"/>
          <w:szCs w:val="30"/>
        </w:rPr>
      </w:pPr>
    </w:p>
    <w:p w:rsidR="00E0536C" w:rsidRDefault="00E0536C">
      <w:pPr>
        <w:spacing w:line="600" w:lineRule="exact"/>
        <w:ind w:firstLine="600"/>
        <w:contextualSpacing/>
        <w:rPr>
          <w:rFonts w:ascii="仿宋" w:eastAsia="仿宋" w:hAnsi="仿宋" w:cs="华文仿宋"/>
          <w:color w:val="000000"/>
          <w:sz w:val="30"/>
          <w:szCs w:val="30"/>
        </w:rPr>
      </w:pPr>
    </w:p>
    <w:p w:rsidR="0029701D" w:rsidRDefault="000A7C24" w:rsidP="00456543">
      <w:pPr>
        <w:topLinePunct/>
        <w:snapToGrid/>
        <w:spacing w:after="0" w:line="580" w:lineRule="exact"/>
        <w:ind w:firstLineChars="200" w:firstLine="632"/>
        <w:jc w:val="both"/>
        <w:rPr>
          <w:rFonts w:hAnsi="华文仿宋"/>
          <w:kern w:val="0"/>
          <w:szCs w:val="32"/>
        </w:rPr>
      </w:pPr>
      <w:r>
        <w:rPr>
          <w:rFonts w:hAnsi="华文仿宋" w:hint="eastAsia"/>
          <w:kern w:val="0"/>
          <w:szCs w:val="32"/>
        </w:rPr>
        <w:lastRenderedPageBreak/>
        <w:t>附件：</w:t>
      </w:r>
    </w:p>
    <w:p w:rsidR="0029701D" w:rsidRDefault="000A7C24" w:rsidP="00456543">
      <w:pPr>
        <w:topLinePunct/>
        <w:snapToGrid/>
        <w:spacing w:after="0" w:line="580" w:lineRule="exact"/>
        <w:ind w:firstLineChars="200" w:firstLine="632"/>
        <w:jc w:val="both"/>
        <w:rPr>
          <w:rFonts w:hAnsi="华文仿宋"/>
          <w:kern w:val="0"/>
          <w:szCs w:val="32"/>
        </w:rPr>
      </w:pPr>
      <w:r>
        <w:rPr>
          <w:rFonts w:hAnsi="华文仿宋" w:hint="eastAsia"/>
          <w:kern w:val="0"/>
          <w:szCs w:val="32"/>
        </w:rPr>
        <w:t>1</w:t>
      </w:r>
      <w:r>
        <w:rPr>
          <w:rFonts w:hAnsi="华文仿宋" w:hint="eastAsia"/>
          <w:kern w:val="0"/>
          <w:szCs w:val="32"/>
        </w:rPr>
        <w:t>、</w:t>
      </w:r>
      <w:r>
        <w:rPr>
          <w:rFonts w:hAnsi="华文仿宋" w:hint="eastAsia"/>
          <w:kern w:val="0"/>
          <w:szCs w:val="32"/>
        </w:rPr>
        <w:t>2018</w:t>
      </w:r>
      <w:r>
        <w:rPr>
          <w:rFonts w:hAnsi="华文仿宋" w:hint="eastAsia"/>
          <w:kern w:val="0"/>
          <w:szCs w:val="32"/>
        </w:rPr>
        <w:t>年银行业文明规范服务千</w:t>
      </w:r>
      <w:proofErr w:type="gramStart"/>
      <w:r>
        <w:rPr>
          <w:rFonts w:hAnsi="华文仿宋" w:hint="eastAsia"/>
          <w:kern w:val="0"/>
          <w:szCs w:val="32"/>
        </w:rPr>
        <w:t>佳单位</w:t>
      </w:r>
      <w:proofErr w:type="gramEnd"/>
      <w:r>
        <w:rPr>
          <w:rFonts w:hAnsi="华文仿宋" w:hint="eastAsia"/>
          <w:kern w:val="0"/>
          <w:szCs w:val="32"/>
        </w:rPr>
        <w:t>达标评估工作方案（江苏地区）</w:t>
      </w:r>
    </w:p>
    <w:p w:rsidR="0029701D" w:rsidRDefault="000A7C24" w:rsidP="00456543">
      <w:pPr>
        <w:topLinePunct/>
        <w:snapToGrid/>
        <w:spacing w:after="0" w:line="580" w:lineRule="exact"/>
        <w:ind w:firstLineChars="200" w:firstLine="632"/>
        <w:jc w:val="both"/>
        <w:rPr>
          <w:rFonts w:hAnsi="华文仿宋"/>
          <w:kern w:val="0"/>
          <w:szCs w:val="32"/>
        </w:rPr>
      </w:pPr>
      <w:r>
        <w:rPr>
          <w:rFonts w:hAnsi="华文仿宋" w:hint="eastAsia"/>
          <w:kern w:val="0"/>
          <w:szCs w:val="32"/>
        </w:rPr>
        <w:t>2</w:t>
      </w:r>
      <w:r>
        <w:rPr>
          <w:rFonts w:hAnsi="华文仿宋" w:hint="eastAsia"/>
          <w:kern w:val="0"/>
          <w:szCs w:val="32"/>
        </w:rPr>
        <w:t>、关于印发《银行业营业网点文明规范服务评价指标体系和评分标准》团体标准的通知（</w:t>
      </w:r>
      <w:proofErr w:type="gramStart"/>
      <w:r>
        <w:rPr>
          <w:rFonts w:hAnsi="华文仿宋" w:hint="eastAsia"/>
          <w:kern w:val="0"/>
          <w:szCs w:val="32"/>
        </w:rPr>
        <w:t>银协发</w:t>
      </w:r>
      <w:proofErr w:type="gramEnd"/>
      <w:r>
        <w:rPr>
          <w:rFonts w:hAnsi="华文仿宋" w:hint="eastAsia"/>
          <w:kern w:val="0"/>
          <w:szCs w:val="32"/>
        </w:rPr>
        <w:t>〔</w:t>
      </w:r>
      <w:r>
        <w:rPr>
          <w:rFonts w:hAnsi="华文仿宋" w:hint="eastAsia"/>
          <w:kern w:val="0"/>
          <w:szCs w:val="32"/>
        </w:rPr>
        <w:t>2018</w:t>
      </w:r>
      <w:r>
        <w:rPr>
          <w:rFonts w:hAnsi="华文仿宋" w:hint="eastAsia"/>
          <w:kern w:val="0"/>
          <w:szCs w:val="32"/>
        </w:rPr>
        <w:t>〕</w:t>
      </w:r>
      <w:r>
        <w:rPr>
          <w:rFonts w:hAnsi="华文仿宋" w:hint="eastAsia"/>
          <w:kern w:val="0"/>
          <w:szCs w:val="32"/>
        </w:rPr>
        <w:t>41</w:t>
      </w:r>
      <w:r>
        <w:rPr>
          <w:rFonts w:hAnsi="华文仿宋" w:hint="eastAsia"/>
          <w:kern w:val="0"/>
          <w:szCs w:val="32"/>
        </w:rPr>
        <w:t>号）</w:t>
      </w:r>
      <w:r>
        <w:rPr>
          <w:rFonts w:hAnsi="华文仿宋" w:hint="eastAsia"/>
          <w:kern w:val="0"/>
          <w:szCs w:val="32"/>
        </w:rPr>
        <w:t xml:space="preserve"> </w:t>
      </w:r>
    </w:p>
    <w:p w:rsidR="0029701D" w:rsidRDefault="000A7C24" w:rsidP="00456543">
      <w:pPr>
        <w:topLinePunct/>
        <w:snapToGrid/>
        <w:spacing w:after="0" w:line="580" w:lineRule="exact"/>
        <w:ind w:firstLineChars="200" w:firstLine="632"/>
        <w:jc w:val="both"/>
        <w:rPr>
          <w:rFonts w:hAnsi="华文仿宋"/>
          <w:kern w:val="0"/>
          <w:szCs w:val="32"/>
        </w:rPr>
      </w:pPr>
      <w:r>
        <w:rPr>
          <w:rFonts w:hAnsi="华文仿宋" w:hint="eastAsia"/>
          <w:kern w:val="0"/>
          <w:szCs w:val="32"/>
        </w:rPr>
        <w:t>3</w:t>
      </w:r>
      <w:r>
        <w:rPr>
          <w:rFonts w:hAnsi="华文仿宋" w:hint="eastAsia"/>
          <w:kern w:val="0"/>
          <w:szCs w:val="32"/>
        </w:rPr>
        <w:t>、关于印发《银行业营业网点文明规范服务评估工作管理办法》的通知（</w:t>
      </w:r>
      <w:proofErr w:type="gramStart"/>
      <w:r>
        <w:rPr>
          <w:rFonts w:hAnsi="华文仿宋" w:hint="eastAsia"/>
          <w:kern w:val="0"/>
          <w:szCs w:val="32"/>
        </w:rPr>
        <w:t>银协发</w:t>
      </w:r>
      <w:proofErr w:type="gramEnd"/>
      <w:r>
        <w:rPr>
          <w:rFonts w:hAnsi="华文仿宋" w:hint="eastAsia"/>
          <w:kern w:val="0"/>
          <w:szCs w:val="32"/>
        </w:rPr>
        <w:t>〔</w:t>
      </w:r>
      <w:r>
        <w:rPr>
          <w:rFonts w:hAnsi="华文仿宋" w:hint="eastAsia"/>
          <w:kern w:val="0"/>
          <w:szCs w:val="32"/>
        </w:rPr>
        <w:t>2018</w:t>
      </w:r>
      <w:r>
        <w:rPr>
          <w:rFonts w:hAnsi="华文仿宋" w:hint="eastAsia"/>
          <w:kern w:val="0"/>
          <w:szCs w:val="32"/>
        </w:rPr>
        <w:t>〕</w:t>
      </w:r>
      <w:r>
        <w:rPr>
          <w:rFonts w:hAnsi="华文仿宋" w:hint="eastAsia"/>
          <w:kern w:val="0"/>
          <w:szCs w:val="32"/>
        </w:rPr>
        <w:t>70</w:t>
      </w:r>
      <w:r>
        <w:rPr>
          <w:rFonts w:hAnsi="华文仿宋" w:hint="eastAsia"/>
          <w:kern w:val="0"/>
          <w:szCs w:val="32"/>
        </w:rPr>
        <w:t>号）</w:t>
      </w:r>
      <w:r>
        <w:rPr>
          <w:rFonts w:hAnsi="华文仿宋" w:hint="eastAsia"/>
          <w:kern w:val="0"/>
          <w:szCs w:val="32"/>
        </w:rPr>
        <w:t xml:space="preserve">  </w:t>
      </w:r>
    </w:p>
    <w:p w:rsidR="0029701D" w:rsidRDefault="000A7C24" w:rsidP="00456543">
      <w:pPr>
        <w:topLinePunct/>
        <w:snapToGrid/>
        <w:spacing w:after="0" w:line="580" w:lineRule="exact"/>
        <w:ind w:firstLineChars="200" w:firstLine="632"/>
        <w:jc w:val="both"/>
        <w:rPr>
          <w:rFonts w:hAnsi="华文仿宋"/>
          <w:kern w:val="0"/>
          <w:szCs w:val="32"/>
        </w:rPr>
      </w:pPr>
      <w:r>
        <w:rPr>
          <w:rFonts w:hAnsi="华文仿宋" w:hint="eastAsia"/>
          <w:kern w:val="0"/>
          <w:szCs w:val="32"/>
        </w:rPr>
        <w:t>4</w:t>
      </w:r>
      <w:r>
        <w:rPr>
          <w:rFonts w:hAnsi="华文仿宋" w:hint="eastAsia"/>
          <w:kern w:val="0"/>
          <w:szCs w:val="32"/>
        </w:rPr>
        <w:t>、关于印发《银行无障碍环境建设标准》团体标准的通知（</w:t>
      </w:r>
      <w:proofErr w:type="gramStart"/>
      <w:r>
        <w:rPr>
          <w:rFonts w:hAnsi="华文仿宋" w:hint="eastAsia"/>
          <w:kern w:val="0"/>
          <w:szCs w:val="32"/>
        </w:rPr>
        <w:t>银协发</w:t>
      </w:r>
      <w:proofErr w:type="gramEnd"/>
      <w:r>
        <w:rPr>
          <w:rFonts w:hAnsi="华文仿宋" w:hint="eastAsia"/>
          <w:kern w:val="0"/>
          <w:szCs w:val="32"/>
        </w:rPr>
        <w:t>〔</w:t>
      </w:r>
      <w:r>
        <w:rPr>
          <w:rFonts w:hAnsi="华文仿宋" w:hint="eastAsia"/>
          <w:kern w:val="0"/>
          <w:szCs w:val="32"/>
        </w:rPr>
        <w:t>2018</w:t>
      </w:r>
      <w:r>
        <w:rPr>
          <w:rFonts w:hAnsi="华文仿宋" w:hint="eastAsia"/>
          <w:kern w:val="0"/>
          <w:szCs w:val="32"/>
        </w:rPr>
        <w:t>〕</w:t>
      </w:r>
      <w:r>
        <w:rPr>
          <w:rFonts w:hAnsi="华文仿宋" w:hint="eastAsia"/>
          <w:kern w:val="0"/>
          <w:szCs w:val="32"/>
        </w:rPr>
        <w:t>42</w:t>
      </w:r>
      <w:r>
        <w:rPr>
          <w:rFonts w:hAnsi="华文仿宋" w:hint="eastAsia"/>
          <w:kern w:val="0"/>
          <w:szCs w:val="32"/>
        </w:rPr>
        <w:t>号）</w:t>
      </w:r>
    </w:p>
    <w:p w:rsidR="0029701D" w:rsidRDefault="0029701D" w:rsidP="00456543">
      <w:pPr>
        <w:topLinePunct/>
        <w:snapToGrid/>
        <w:spacing w:after="0" w:line="580" w:lineRule="exact"/>
        <w:ind w:firstLineChars="200" w:firstLine="632"/>
        <w:jc w:val="both"/>
        <w:rPr>
          <w:rFonts w:hAnsi="华文仿宋" w:hint="eastAsia"/>
          <w:kern w:val="0"/>
          <w:szCs w:val="32"/>
        </w:rPr>
      </w:pPr>
    </w:p>
    <w:p w:rsidR="00456543" w:rsidRDefault="00456543" w:rsidP="00456543">
      <w:pPr>
        <w:topLinePunct/>
        <w:snapToGrid/>
        <w:spacing w:after="0" w:line="580" w:lineRule="exact"/>
        <w:ind w:firstLineChars="200" w:firstLine="632"/>
        <w:jc w:val="both"/>
        <w:rPr>
          <w:rFonts w:hAnsi="华文仿宋" w:hint="eastAsia"/>
          <w:kern w:val="0"/>
          <w:szCs w:val="32"/>
        </w:rPr>
      </w:pPr>
    </w:p>
    <w:p w:rsidR="00456543" w:rsidRDefault="00456543" w:rsidP="00456543">
      <w:pPr>
        <w:topLinePunct/>
        <w:snapToGrid/>
        <w:spacing w:after="0" w:line="580" w:lineRule="exact"/>
        <w:ind w:firstLineChars="200" w:firstLine="632"/>
        <w:jc w:val="both"/>
        <w:rPr>
          <w:rFonts w:hAnsi="华文仿宋" w:hint="eastAsia"/>
          <w:kern w:val="0"/>
          <w:szCs w:val="32"/>
        </w:rPr>
      </w:pPr>
    </w:p>
    <w:p w:rsidR="00456543" w:rsidRDefault="00456543" w:rsidP="00456543">
      <w:pPr>
        <w:topLinePunct/>
        <w:snapToGrid/>
        <w:spacing w:after="0" w:line="580" w:lineRule="exact"/>
        <w:ind w:firstLineChars="200" w:firstLine="632"/>
        <w:jc w:val="both"/>
        <w:rPr>
          <w:rFonts w:hAnsi="华文仿宋" w:hint="eastAsia"/>
          <w:kern w:val="0"/>
          <w:szCs w:val="32"/>
        </w:rPr>
      </w:pPr>
    </w:p>
    <w:p w:rsidR="00456543" w:rsidRDefault="00456543" w:rsidP="00C05C76">
      <w:pPr>
        <w:topLinePunct/>
        <w:snapToGrid/>
        <w:spacing w:after="0" w:line="580" w:lineRule="exact"/>
        <w:jc w:val="both"/>
        <w:rPr>
          <w:rFonts w:hAnsi="华文仿宋" w:hint="eastAsia"/>
          <w:kern w:val="0"/>
          <w:szCs w:val="32"/>
        </w:rPr>
      </w:pPr>
    </w:p>
    <w:p w:rsidR="00456543" w:rsidRDefault="00456543" w:rsidP="00456543">
      <w:pPr>
        <w:topLinePunct/>
        <w:snapToGrid/>
        <w:spacing w:after="0" w:line="580" w:lineRule="exact"/>
        <w:ind w:firstLineChars="200" w:firstLine="632"/>
        <w:jc w:val="both"/>
        <w:rPr>
          <w:rFonts w:hAnsi="华文仿宋"/>
          <w:kern w:val="0"/>
          <w:szCs w:val="32"/>
        </w:rPr>
      </w:pPr>
    </w:p>
    <w:p w:rsidR="0029701D" w:rsidRDefault="0029701D">
      <w:pPr>
        <w:topLinePunct/>
        <w:snapToGrid/>
        <w:spacing w:after="0" w:line="580" w:lineRule="exact"/>
        <w:jc w:val="both"/>
        <w:rPr>
          <w:rFonts w:hAnsi="华文仿宋"/>
          <w:kern w:val="0"/>
          <w:szCs w:val="32"/>
        </w:rPr>
      </w:pPr>
    </w:p>
    <w:p w:rsidR="0029701D" w:rsidRDefault="000A7C24">
      <w:pPr>
        <w:wordWrap w:val="0"/>
        <w:topLinePunct/>
        <w:snapToGrid/>
        <w:spacing w:after="0" w:line="580" w:lineRule="exact"/>
        <w:jc w:val="right"/>
        <w:rPr>
          <w:rFonts w:hAnsi="华文仿宋"/>
          <w:kern w:val="0"/>
          <w:szCs w:val="32"/>
        </w:rPr>
      </w:pPr>
      <w:r>
        <w:rPr>
          <w:rFonts w:hAnsi="仿宋" w:cs="华文仿宋" w:hint="eastAsia"/>
          <w:color w:val="000000"/>
          <w:kern w:val="0"/>
          <w:szCs w:val="32"/>
        </w:rPr>
        <w:t>2018</w:t>
      </w:r>
      <w:r>
        <w:rPr>
          <w:rFonts w:hAnsi="仿宋" w:cs="华文仿宋" w:hint="eastAsia"/>
          <w:color w:val="000000"/>
          <w:kern w:val="0"/>
          <w:szCs w:val="32"/>
        </w:rPr>
        <w:t>年</w:t>
      </w:r>
      <w:r>
        <w:rPr>
          <w:rFonts w:hAnsi="仿宋" w:cs="华文仿宋" w:hint="eastAsia"/>
          <w:color w:val="000000"/>
          <w:kern w:val="0"/>
          <w:szCs w:val="32"/>
        </w:rPr>
        <w:t>6</w:t>
      </w:r>
      <w:r>
        <w:rPr>
          <w:rFonts w:hAnsi="仿宋" w:cs="华文仿宋" w:hint="eastAsia"/>
          <w:color w:val="000000"/>
          <w:kern w:val="0"/>
          <w:szCs w:val="32"/>
        </w:rPr>
        <w:t>月</w:t>
      </w:r>
      <w:r>
        <w:rPr>
          <w:rFonts w:hAnsi="仿宋" w:cs="华文仿宋" w:hint="eastAsia"/>
          <w:color w:val="000000"/>
          <w:kern w:val="0"/>
          <w:szCs w:val="32"/>
        </w:rPr>
        <w:t>28</w:t>
      </w:r>
      <w:r>
        <w:rPr>
          <w:rFonts w:hAnsi="仿宋" w:cs="华文仿宋" w:hint="eastAsia"/>
          <w:color w:val="000000"/>
          <w:kern w:val="0"/>
          <w:szCs w:val="32"/>
        </w:rPr>
        <w:t>日</w:t>
      </w:r>
      <w:r>
        <w:rPr>
          <w:rFonts w:hAnsi="仿宋" w:cs="华文仿宋" w:hint="eastAsia"/>
          <w:color w:val="000000"/>
          <w:kern w:val="0"/>
          <w:szCs w:val="32"/>
        </w:rPr>
        <w:t xml:space="preserve">    </w:t>
      </w:r>
    </w:p>
    <w:p w:rsidR="0029701D" w:rsidRDefault="000A7C24">
      <w:pPr>
        <w:wordWrap w:val="0"/>
        <w:topLinePunct/>
        <w:snapToGrid/>
        <w:spacing w:after="0" w:line="590" w:lineRule="exact"/>
        <w:ind w:right="632"/>
        <w:rPr>
          <w:rFonts w:hAnsi="仿宋" w:cs="华文仿宋"/>
          <w:color w:val="000000"/>
          <w:kern w:val="0"/>
          <w:szCs w:val="32"/>
        </w:rPr>
      </w:pPr>
      <w:r>
        <w:rPr>
          <w:rFonts w:hAnsi="仿宋" w:cs="华文仿宋" w:hint="eastAsia"/>
          <w:color w:val="000000"/>
          <w:kern w:val="0"/>
          <w:szCs w:val="32"/>
        </w:rPr>
        <w:t xml:space="preserve">  </w:t>
      </w:r>
    </w:p>
    <w:p w:rsidR="0029701D" w:rsidRDefault="0029701D">
      <w:pPr>
        <w:pStyle w:val="a9"/>
        <w:widowControl/>
        <w:snapToGrid w:val="0"/>
        <w:spacing w:before="0" w:beforeAutospacing="0" w:after="0" w:afterAutospacing="0" w:line="560" w:lineRule="exact"/>
        <w:ind w:right="1224"/>
        <w:rPr>
          <w:rFonts w:ascii="仿宋_GB2312" w:eastAsia="仿宋_GB2312" w:hAnsi="仿宋" w:cs="华文仿宋"/>
          <w:color w:val="000000"/>
          <w:sz w:val="30"/>
          <w:szCs w:val="30"/>
        </w:rPr>
      </w:pPr>
      <w:r>
        <w:rPr>
          <w:rFonts w:ascii="仿宋_GB2312" w:eastAsia="仿宋_GB2312" w:hAnsi="仿宋" w:cs="华文仿宋"/>
          <w:color w:val="000000"/>
          <w:sz w:val="30"/>
          <w:szCs w:val="30"/>
        </w:rPr>
        <w:pict>
          <v:line id="直线 13" o:spid="_x0000_s1026" style="position:absolute;z-index:251657728;mso-position-horizontal-relative:page" from="73.05pt,25.9pt" to="520pt,25.9pt" o:gfxdata="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Fy2d01QAAAAoBAAAPAAAAAAAAAAEAIAAAACIAAABk&#10;cnMvZG93bnJldi54bWxQSwECFAAUAAAACACHTuJANWI76NABAACPAwAADgAAAAAAAAABACAAAAAk&#10;AQAAZHJzL2Uyb0RvYy54bWxQSwUGAAAAAAYABgBZAQAAZgUAAAAA&#10;" o:allowincell="f" strokeweight="1.5pt">
            <w10:wrap anchorx="page"/>
          </v:line>
        </w:pict>
      </w:r>
    </w:p>
    <w:p w:rsidR="0029701D" w:rsidRDefault="000A7C24">
      <w:pPr>
        <w:adjustRightInd/>
        <w:spacing w:after="0" w:line="560" w:lineRule="exact"/>
        <w:rPr>
          <w:rFonts w:hAnsi="仿宋" w:cs="华文仿宋"/>
          <w:color w:val="000000"/>
          <w:sz w:val="30"/>
          <w:szCs w:val="30"/>
        </w:rPr>
      </w:pPr>
      <w:r>
        <w:rPr>
          <w:rFonts w:hAnsi="仿宋" w:cs="华文仿宋" w:hint="eastAsia"/>
          <w:color w:val="000000"/>
          <w:sz w:val="30"/>
          <w:szCs w:val="30"/>
        </w:rPr>
        <w:t>联系人：张建梅</w:t>
      </w:r>
      <w:r>
        <w:rPr>
          <w:rFonts w:hAnsi="仿宋" w:cs="华文仿宋" w:hint="eastAsia"/>
          <w:color w:val="000000"/>
          <w:sz w:val="30"/>
          <w:szCs w:val="30"/>
        </w:rPr>
        <w:t xml:space="preserve">      </w:t>
      </w:r>
      <w:r>
        <w:rPr>
          <w:rFonts w:hAnsi="仿宋" w:cs="华文仿宋" w:hint="eastAsia"/>
          <w:color w:val="000000"/>
          <w:sz w:val="30"/>
          <w:szCs w:val="30"/>
        </w:rPr>
        <w:t>联系电话：</w:t>
      </w:r>
      <w:r>
        <w:rPr>
          <w:rFonts w:hAnsi="仿宋" w:cs="华文仿宋" w:hint="eastAsia"/>
          <w:color w:val="000000"/>
          <w:sz w:val="30"/>
          <w:szCs w:val="30"/>
        </w:rPr>
        <w:t xml:space="preserve">025-84409030     </w:t>
      </w:r>
      <w:r>
        <w:rPr>
          <w:rFonts w:hAnsi="仿宋" w:cs="华文仿宋" w:hint="eastAsia"/>
          <w:color w:val="000000"/>
          <w:sz w:val="30"/>
          <w:szCs w:val="30"/>
        </w:rPr>
        <w:t>校对：李丹</w:t>
      </w:r>
      <w:r>
        <w:rPr>
          <w:rFonts w:hAnsi="仿宋" w:cs="华文仿宋" w:hint="eastAsia"/>
          <w:color w:val="000000"/>
          <w:sz w:val="30"/>
          <w:szCs w:val="30"/>
        </w:rPr>
        <w:t xml:space="preserve"> </w:t>
      </w:r>
    </w:p>
    <w:p w:rsidR="0029701D" w:rsidRDefault="0029701D">
      <w:pPr>
        <w:adjustRightInd/>
        <w:spacing w:after="0" w:line="560" w:lineRule="exact"/>
        <w:rPr>
          <w:rFonts w:hAnsi="仿宋" w:cs="仿宋"/>
          <w:sz w:val="30"/>
          <w:szCs w:val="30"/>
        </w:rPr>
      </w:pPr>
      <w:r w:rsidRPr="0029701D">
        <w:rPr>
          <w:rFonts w:hAnsi="仿宋" w:cs="华文仿宋"/>
          <w:color w:val="000000"/>
          <w:sz w:val="30"/>
          <w:szCs w:val="30"/>
        </w:rPr>
        <w:pict>
          <v:shapetype id="_x0000_t32" coordsize="21600,21600" o:spt="32" o:oned="t" path="m,l21600,21600e" filled="f">
            <v:path arrowok="t" fillok="f" o:connecttype="none"/>
            <o:lock v:ext="edit" shapetype="t"/>
          </v:shapetype>
          <v:shape id="自选图形 5" o:spid="_x0000_s1028" type="#_x0000_t32" style="position:absolute;margin-left:-10.1pt;margin-top:3.2pt;width:444.1pt;height:0;z-index:251656704" o:gfxdata="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WDGNUAAAAHAQAADwAAAAAAAAAB&#10;ACAAAAAiAAAAZHJzL2Rvd25yZXYueG1sUEsBAhQAFAAAAAgAh07iQPCvJrfaAQAAlQMAAA4AAAAA&#10;AAAAAQAgAAAAJAEAAGRycy9lMm9Eb2MueG1sUEsFBgAAAAAGAAYAWQEAAHAFAAAAAA==&#10;" strokeweight=".25pt"/>
        </w:pict>
      </w:r>
      <w:r w:rsidRPr="0029701D">
        <w:rPr>
          <w:rFonts w:hAnsi="仿宋" w:cs="华文仿宋"/>
          <w:color w:val="000000"/>
          <w:sz w:val="30"/>
          <w:szCs w:val="30"/>
        </w:rPr>
        <w:pict>
          <v:line id="直线 4" o:spid="_x0000_s1027" style="position:absolute;z-index:251658752;mso-position-horizontal-relative:page" from="69.3pt,33.2pt" to="516.25pt,33.2pt" o:gfxdata="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&#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qCnYN1gAAAAoBAAAPAAAAAAAAAAEAIAAAACIAAABk&#10;cnMvZG93bnJldi54bWxQSwECFAAUAAAACACHTuJAwNEnC88BAACOAwAADgAAAAAAAAABACAAAAAl&#10;AQAAZHJzL2Uyb0RvYy54bWxQSwUGAAAAAAYABgBZAQAAZgUAAAAA&#10;" o:allowincell="f" strokeweight="1.5pt">
            <w10:wrap anchorx="page"/>
          </v:line>
        </w:pict>
      </w:r>
      <w:r w:rsidR="000A7C24">
        <w:rPr>
          <w:rFonts w:hAnsi="仿宋" w:cs="华文仿宋" w:hint="eastAsia"/>
          <w:color w:val="000000"/>
          <w:sz w:val="30"/>
          <w:szCs w:val="30"/>
        </w:rPr>
        <w:t>江苏省银行业协会</w:t>
      </w:r>
      <w:r w:rsidR="000A7C24">
        <w:rPr>
          <w:rFonts w:hAnsi="仿宋" w:cs="华文仿宋" w:hint="eastAsia"/>
          <w:color w:val="000000"/>
          <w:sz w:val="30"/>
          <w:szCs w:val="30"/>
        </w:rPr>
        <w:t xml:space="preserve">                     2018</w:t>
      </w:r>
      <w:r w:rsidR="000A7C24">
        <w:rPr>
          <w:rFonts w:hAnsi="仿宋" w:cs="华文仿宋" w:hint="eastAsia"/>
          <w:color w:val="000000"/>
          <w:sz w:val="30"/>
          <w:szCs w:val="30"/>
        </w:rPr>
        <w:t>年</w:t>
      </w:r>
      <w:r w:rsidR="000A7C24">
        <w:rPr>
          <w:rFonts w:hAnsi="仿宋" w:cs="华文仿宋" w:hint="eastAsia"/>
          <w:color w:val="000000"/>
          <w:sz w:val="30"/>
          <w:szCs w:val="30"/>
        </w:rPr>
        <w:t>6</w:t>
      </w:r>
      <w:r w:rsidR="000A7C24">
        <w:rPr>
          <w:rFonts w:hAnsi="仿宋" w:cs="华文仿宋" w:hint="eastAsia"/>
          <w:color w:val="000000"/>
          <w:sz w:val="30"/>
          <w:szCs w:val="30"/>
        </w:rPr>
        <w:t>月</w:t>
      </w:r>
      <w:r w:rsidR="000A7C24">
        <w:rPr>
          <w:rFonts w:hAnsi="仿宋" w:cs="华文仿宋" w:hint="eastAsia"/>
          <w:color w:val="000000"/>
          <w:sz w:val="30"/>
          <w:szCs w:val="30"/>
        </w:rPr>
        <w:t>28</w:t>
      </w:r>
      <w:r w:rsidR="000A7C24">
        <w:rPr>
          <w:rFonts w:hAnsi="仿宋" w:cs="华文仿宋" w:hint="eastAsia"/>
          <w:color w:val="000000"/>
          <w:sz w:val="30"/>
          <w:szCs w:val="30"/>
        </w:rPr>
        <w:t>日印发</w:t>
      </w:r>
      <w:r w:rsidR="000A7C24">
        <w:rPr>
          <w:rFonts w:hAnsi="仿宋" w:cs="仿宋" w:hint="eastAsia"/>
          <w:sz w:val="30"/>
          <w:szCs w:val="30"/>
        </w:rPr>
        <w:t xml:space="preserve"> </w:t>
      </w:r>
    </w:p>
    <w:p w:rsidR="0029701D" w:rsidRDefault="000A7C24">
      <w:pPr>
        <w:adjustRightInd/>
        <w:spacing w:after="0" w:line="560" w:lineRule="exact"/>
        <w:rPr>
          <w:rFonts w:hAnsi="仿宋" w:cs="华文仿宋"/>
          <w:color w:val="000000"/>
          <w:sz w:val="30"/>
          <w:szCs w:val="30"/>
        </w:rPr>
      </w:pPr>
      <w:r>
        <w:rPr>
          <w:rFonts w:hAnsi="仿宋" w:cs="华文仿宋" w:hint="eastAsia"/>
          <w:color w:val="000000"/>
          <w:sz w:val="30"/>
          <w:szCs w:val="30"/>
        </w:rPr>
        <w:t xml:space="preserve">                   </w:t>
      </w:r>
    </w:p>
    <w:p w:rsidR="0029701D" w:rsidRDefault="000A7C24">
      <w:pPr>
        <w:topLinePunct/>
        <w:snapToGrid/>
        <w:spacing w:after="0" w:line="580" w:lineRule="exact"/>
        <w:jc w:val="both"/>
        <w:rPr>
          <w:rFonts w:hAnsi="华文仿宋"/>
          <w:kern w:val="0"/>
          <w:szCs w:val="32"/>
        </w:rPr>
      </w:pPr>
      <w:r>
        <w:rPr>
          <w:rFonts w:hAnsi="华文仿宋" w:hint="eastAsia"/>
          <w:kern w:val="0"/>
          <w:szCs w:val="32"/>
        </w:rPr>
        <w:lastRenderedPageBreak/>
        <w:t>附件</w:t>
      </w:r>
      <w:r>
        <w:rPr>
          <w:rFonts w:hAnsi="华文仿宋" w:hint="eastAsia"/>
          <w:kern w:val="0"/>
          <w:szCs w:val="32"/>
        </w:rPr>
        <w:t>1</w:t>
      </w:r>
    </w:p>
    <w:p w:rsidR="0029701D" w:rsidRDefault="0029701D">
      <w:pPr>
        <w:snapToGrid/>
        <w:spacing w:after="0" w:line="580" w:lineRule="exact"/>
        <w:jc w:val="center"/>
        <w:rPr>
          <w:rFonts w:ascii="方正小标宋简体" w:eastAsia="方正小标宋简体" w:hAnsi="仿宋" w:cs="仿宋"/>
          <w:b/>
          <w:snapToGrid w:val="0"/>
          <w:spacing w:val="-2"/>
          <w:kern w:val="0"/>
          <w:sz w:val="36"/>
          <w:szCs w:val="36"/>
        </w:rPr>
      </w:pPr>
    </w:p>
    <w:p w:rsidR="0029701D" w:rsidRDefault="000A7C24">
      <w:pPr>
        <w:snapToGrid/>
        <w:spacing w:after="0" w:line="580" w:lineRule="exact"/>
        <w:jc w:val="center"/>
        <w:rPr>
          <w:rFonts w:ascii="方正小标宋简体" w:eastAsia="方正小标宋简体" w:hAnsi="仿宋" w:cs="仿宋"/>
          <w:b/>
          <w:snapToGrid w:val="0"/>
          <w:spacing w:val="-2"/>
          <w:kern w:val="0"/>
          <w:sz w:val="36"/>
          <w:szCs w:val="36"/>
        </w:rPr>
      </w:pPr>
      <w:r>
        <w:rPr>
          <w:rFonts w:ascii="方正小标宋简体" w:eastAsia="方正小标宋简体" w:hAnsi="仿宋" w:cs="仿宋" w:hint="eastAsia"/>
          <w:b/>
          <w:snapToGrid w:val="0"/>
          <w:spacing w:val="-2"/>
          <w:kern w:val="0"/>
          <w:sz w:val="36"/>
          <w:szCs w:val="36"/>
        </w:rPr>
        <w:t xml:space="preserve">2018 </w:t>
      </w:r>
      <w:r>
        <w:rPr>
          <w:rFonts w:ascii="方正小标宋简体" w:eastAsia="方正小标宋简体" w:hAnsi="仿宋" w:cs="仿宋" w:hint="eastAsia"/>
          <w:b/>
          <w:snapToGrid w:val="0"/>
          <w:spacing w:val="-2"/>
          <w:kern w:val="0"/>
          <w:sz w:val="36"/>
          <w:szCs w:val="36"/>
        </w:rPr>
        <w:t>年银行业文明规范服务千</w:t>
      </w:r>
      <w:proofErr w:type="gramStart"/>
      <w:r>
        <w:rPr>
          <w:rFonts w:ascii="方正小标宋简体" w:eastAsia="方正小标宋简体" w:hAnsi="仿宋" w:cs="仿宋" w:hint="eastAsia"/>
          <w:b/>
          <w:snapToGrid w:val="0"/>
          <w:spacing w:val="-2"/>
          <w:kern w:val="0"/>
          <w:sz w:val="36"/>
          <w:szCs w:val="36"/>
        </w:rPr>
        <w:t>佳单位</w:t>
      </w:r>
      <w:proofErr w:type="gramEnd"/>
      <w:r>
        <w:rPr>
          <w:rFonts w:ascii="方正小标宋简体" w:eastAsia="方正小标宋简体" w:hAnsi="仿宋" w:cs="仿宋" w:hint="eastAsia"/>
          <w:b/>
          <w:snapToGrid w:val="0"/>
          <w:spacing w:val="-2"/>
          <w:kern w:val="0"/>
          <w:sz w:val="36"/>
          <w:szCs w:val="36"/>
        </w:rPr>
        <w:t>达标评估</w:t>
      </w:r>
    </w:p>
    <w:p w:rsidR="0029701D" w:rsidRDefault="000A7C24">
      <w:pPr>
        <w:snapToGrid/>
        <w:spacing w:after="0" w:line="580" w:lineRule="exact"/>
        <w:jc w:val="center"/>
        <w:rPr>
          <w:rFonts w:ascii="方正小标宋简体" w:eastAsia="方正小标宋简体" w:hAnsi="仿宋" w:cs="仿宋"/>
          <w:b/>
          <w:snapToGrid w:val="0"/>
          <w:spacing w:val="-2"/>
          <w:kern w:val="0"/>
          <w:sz w:val="36"/>
          <w:szCs w:val="36"/>
        </w:rPr>
      </w:pPr>
      <w:r>
        <w:rPr>
          <w:rFonts w:ascii="方正小标宋简体" w:eastAsia="方正小标宋简体" w:hAnsi="仿宋" w:cs="仿宋" w:hint="eastAsia"/>
          <w:b/>
          <w:snapToGrid w:val="0"/>
          <w:spacing w:val="-2"/>
          <w:kern w:val="0"/>
          <w:sz w:val="36"/>
          <w:szCs w:val="36"/>
        </w:rPr>
        <w:t>工作方案（江苏地区）</w:t>
      </w:r>
    </w:p>
    <w:p w:rsidR="0029701D" w:rsidRDefault="0029701D">
      <w:pPr>
        <w:adjustRightInd/>
        <w:snapToGrid/>
        <w:spacing w:after="0" w:line="600" w:lineRule="exact"/>
        <w:contextualSpacing/>
        <w:jc w:val="center"/>
        <w:rPr>
          <w:rFonts w:ascii="宋体" w:eastAsia="宋体" w:hAnsi="宋体" w:cs="宋体"/>
          <w:b/>
          <w:bCs/>
          <w:color w:val="000000"/>
          <w:kern w:val="0"/>
          <w:sz w:val="36"/>
          <w:szCs w:val="36"/>
        </w:rPr>
      </w:pP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为进一步提升文明规范服务能力与内涵，推动全行业持续打造服务竞争新优势，不断完善服务管理体系，推广实施行业服务标准，致力金融服务创新，引导金融服务回归本源，供给满足金融消费者多元化的金融需求，推动经济工作高质量发展，江苏省银行业协会（以下简称“省银协”）根据中</w:t>
      </w:r>
      <w:proofErr w:type="gramStart"/>
      <w:r>
        <w:rPr>
          <w:rFonts w:hAnsi="仿宋" w:cs="仿宋" w:hint="eastAsia"/>
          <w:snapToGrid w:val="0"/>
          <w:kern w:val="0"/>
          <w:szCs w:val="32"/>
        </w:rPr>
        <w:t>银协统一</w:t>
      </w:r>
      <w:proofErr w:type="gramEnd"/>
      <w:r>
        <w:rPr>
          <w:rFonts w:hAnsi="仿宋" w:cs="仿宋" w:hint="eastAsia"/>
          <w:snapToGrid w:val="0"/>
          <w:kern w:val="0"/>
          <w:szCs w:val="32"/>
        </w:rPr>
        <w:t>部署，决定在全行业组织开展</w:t>
      </w:r>
      <w:r>
        <w:rPr>
          <w:rFonts w:hAnsi="仿宋" w:cs="仿宋" w:hint="eastAsia"/>
          <w:snapToGrid w:val="0"/>
          <w:kern w:val="0"/>
          <w:szCs w:val="32"/>
        </w:rPr>
        <w:t>2018</w:t>
      </w:r>
      <w:r>
        <w:rPr>
          <w:rFonts w:hAnsi="仿宋" w:cs="仿宋" w:hint="eastAsia"/>
          <w:snapToGrid w:val="0"/>
          <w:kern w:val="0"/>
          <w:szCs w:val="32"/>
        </w:rPr>
        <w:t>年银行业文明规范服务千</w:t>
      </w:r>
      <w:proofErr w:type="gramStart"/>
      <w:r>
        <w:rPr>
          <w:rFonts w:hAnsi="仿宋" w:cs="仿宋" w:hint="eastAsia"/>
          <w:snapToGrid w:val="0"/>
          <w:kern w:val="0"/>
          <w:szCs w:val="32"/>
        </w:rPr>
        <w:t>佳单位</w:t>
      </w:r>
      <w:proofErr w:type="gramEnd"/>
      <w:r>
        <w:rPr>
          <w:rFonts w:hAnsi="仿宋" w:cs="仿宋" w:hint="eastAsia"/>
          <w:snapToGrid w:val="0"/>
          <w:kern w:val="0"/>
          <w:szCs w:val="32"/>
        </w:rPr>
        <w:t>达标评估工作（以下简称“千佳达标评估工作”）。</w:t>
      </w:r>
    </w:p>
    <w:p w:rsidR="0029701D" w:rsidRDefault="000A7C24" w:rsidP="00456543">
      <w:pPr>
        <w:snapToGrid/>
        <w:spacing w:after="0" w:line="580" w:lineRule="exact"/>
        <w:ind w:firstLineChars="200" w:firstLine="632"/>
        <w:jc w:val="both"/>
        <w:rPr>
          <w:rFonts w:hAnsi="仿宋" w:cs="仿宋"/>
          <w:b/>
          <w:bCs/>
          <w:snapToGrid w:val="0"/>
          <w:kern w:val="0"/>
          <w:szCs w:val="32"/>
        </w:rPr>
      </w:pPr>
      <w:r>
        <w:rPr>
          <w:rFonts w:hAnsi="仿宋" w:cs="仿宋" w:hint="eastAsia"/>
          <w:b/>
          <w:bCs/>
          <w:snapToGrid w:val="0"/>
          <w:kern w:val="0"/>
          <w:szCs w:val="32"/>
        </w:rPr>
        <w:t>一、组织领导</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为落实好今年的创建评选工作，</w:t>
      </w:r>
      <w:proofErr w:type="gramStart"/>
      <w:r>
        <w:rPr>
          <w:rFonts w:hAnsi="仿宋" w:cs="仿宋" w:hint="eastAsia"/>
          <w:snapToGrid w:val="0"/>
          <w:kern w:val="0"/>
          <w:szCs w:val="32"/>
        </w:rPr>
        <w:t>省银协成立</w:t>
      </w:r>
      <w:proofErr w:type="gramEnd"/>
      <w:r>
        <w:rPr>
          <w:rFonts w:hAnsi="仿宋" w:cs="仿宋" w:hint="eastAsia"/>
          <w:snapToGrid w:val="0"/>
          <w:kern w:val="0"/>
          <w:szCs w:val="32"/>
        </w:rPr>
        <w:t>2018</w:t>
      </w:r>
      <w:r>
        <w:rPr>
          <w:rFonts w:hAnsi="仿宋" w:cs="仿宋" w:hint="eastAsia"/>
          <w:snapToGrid w:val="0"/>
          <w:kern w:val="0"/>
          <w:szCs w:val="32"/>
        </w:rPr>
        <w:t>年银行业文明规范服务千</w:t>
      </w:r>
      <w:proofErr w:type="gramStart"/>
      <w:r>
        <w:rPr>
          <w:rFonts w:hAnsi="仿宋" w:cs="仿宋" w:hint="eastAsia"/>
          <w:snapToGrid w:val="0"/>
          <w:kern w:val="0"/>
          <w:szCs w:val="32"/>
        </w:rPr>
        <w:t>佳单位</w:t>
      </w:r>
      <w:proofErr w:type="gramEnd"/>
      <w:r>
        <w:rPr>
          <w:rFonts w:hAnsi="仿宋" w:cs="仿宋" w:hint="eastAsia"/>
          <w:snapToGrid w:val="0"/>
          <w:kern w:val="0"/>
          <w:szCs w:val="32"/>
        </w:rPr>
        <w:t>达标评估工作领导小组，领导小组由江苏省银行业协会</w:t>
      </w:r>
      <w:r>
        <w:rPr>
          <w:rFonts w:hAnsi="仿宋" w:cs="仿宋" w:hint="eastAsia"/>
          <w:snapToGrid w:val="0"/>
          <w:kern w:val="0"/>
          <w:szCs w:val="32"/>
        </w:rPr>
        <w:t>会长任组长，江苏省银行业协会秘书长任副组长，成员由文明规范服务专业委员会主任、副主任组成。领导小组下设办公室</w:t>
      </w:r>
      <w:r>
        <w:rPr>
          <w:rFonts w:hAnsi="仿宋" w:cs="仿宋" w:hint="eastAsia"/>
          <w:snapToGrid w:val="0"/>
          <w:kern w:val="0"/>
          <w:szCs w:val="32"/>
        </w:rPr>
        <w:t>,</w:t>
      </w:r>
      <w:r>
        <w:rPr>
          <w:rFonts w:hAnsi="仿宋" w:cs="仿宋" w:hint="eastAsia"/>
          <w:snapToGrid w:val="0"/>
          <w:kern w:val="0"/>
          <w:szCs w:val="32"/>
        </w:rPr>
        <w:t>办公室设在江苏省银行业协会自律部。</w:t>
      </w:r>
    </w:p>
    <w:p w:rsidR="0029701D" w:rsidRDefault="000A7C24" w:rsidP="00456543">
      <w:pPr>
        <w:snapToGrid/>
        <w:spacing w:after="0" w:line="580" w:lineRule="exact"/>
        <w:ind w:firstLineChars="200" w:firstLine="632"/>
        <w:jc w:val="both"/>
        <w:rPr>
          <w:rFonts w:hAnsi="仿宋" w:cs="仿宋"/>
          <w:snapToGrid w:val="0"/>
          <w:kern w:val="0"/>
          <w:szCs w:val="32"/>
        </w:rPr>
      </w:pPr>
      <w:proofErr w:type="gramStart"/>
      <w:r>
        <w:rPr>
          <w:rFonts w:hAnsi="仿宋" w:cs="仿宋" w:hint="eastAsia"/>
          <w:snapToGrid w:val="0"/>
          <w:kern w:val="0"/>
          <w:szCs w:val="32"/>
        </w:rPr>
        <w:t>省银协是</w:t>
      </w:r>
      <w:proofErr w:type="gramEnd"/>
      <w:r>
        <w:rPr>
          <w:rFonts w:hAnsi="仿宋" w:cs="仿宋" w:hint="eastAsia"/>
          <w:snapToGrid w:val="0"/>
          <w:kern w:val="0"/>
          <w:szCs w:val="32"/>
        </w:rPr>
        <w:t>中</w:t>
      </w:r>
      <w:proofErr w:type="gramStart"/>
      <w:r>
        <w:rPr>
          <w:rFonts w:hAnsi="仿宋" w:cs="仿宋" w:hint="eastAsia"/>
          <w:snapToGrid w:val="0"/>
          <w:kern w:val="0"/>
          <w:szCs w:val="32"/>
        </w:rPr>
        <w:t>银协千佳单位</w:t>
      </w:r>
      <w:proofErr w:type="gramEnd"/>
      <w:r>
        <w:rPr>
          <w:rFonts w:hAnsi="仿宋" w:cs="仿宋" w:hint="eastAsia"/>
          <w:snapToGrid w:val="0"/>
          <w:kern w:val="0"/>
          <w:szCs w:val="32"/>
        </w:rPr>
        <w:t>达标评估工作的地方联动机构，根据</w:t>
      </w:r>
      <w:proofErr w:type="gramStart"/>
      <w:r>
        <w:rPr>
          <w:rFonts w:hAnsi="仿宋" w:cs="仿宋" w:hint="eastAsia"/>
          <w:snapToGrid w:val="0"/>
          <w:kern w:val="0"/>
          <w:szCs w:val="32"/>
        </w:rPr>
        <w:t>中银协授权</w:t>
      </w:r>
      <w:proofErr w:type="gramEnd"/>
      <w:r>
        <w:rPr>
          <w:rFonts w:hAnsi="仿宋" w:cs="仿宋" w:hint="eastAsia"/>
          <w:snapToGrid w:val="0"/>
          <w:kern w:val="0"/>
          <w:szCs w:val="32"/>
        </w:rPr>
        <w:t>，组织开展江苏地区千</w:t>
      </w:r>
      <w:proofErr w:type="gramStart"/>
      <w:r>
        <w:rPr>
          <w:rFonts w:hAnsi="仿宋" w:cs="仿宋" w:hint="eastAsia"/>
          <w:snapToGrid w:val="0"/>
          <w:kern w:val="0"/>
          <w:szCs w:val="32"/>
        </w:rPr>
        <w:t>佳单位</w:t>
      </w:r>
      <w:proofErr w:type="gramEnd"/>
      <w:r>
        <w:rPr>
          <w:rFonts w:hAnsi="仿宋" w:cs="仿宋" w:hint="eastAsia"/>
          <w:snapToGrid w:val="0"/>
          <w:kern w:val="0"/>
          <w:szCs w:val="32"/>
        </w:rPr>
        <w:t>达标评估工作。具体职责为：负责制定并组织实施江苏地区千</w:t>
      </w:r>
      <w:proofErr w:type="gramStart"/>
      <w:r>
        <w:rPr>
          <w:rFonts w:hAnsi="仿宋" w:cs="仿宋" w:hint="eastAsia"/>
          <w:snapToGrid w:val="0"/>
          <w:kern w:val="0"/>
          <w:szCs w:val="32"/>
        </w:rPr>
        <w:t>佳单位</w:t>
      </w:r>
      <w:proofErr w:type="gramEnd"/>
      <w:r>
        <w:rPr>
          <w:rFonts w:hAnsi="仿宋" w:cs="仿宋" w:hint="eastAsia"/>
          <w:snapToGrid w:val="0"/>
          <w:kern w:val="0"/>
          <w:szCs w:val="32"/>
        </w:rPr>
        <w:t>达标评估</w:t>
      </w:r>
      <w:r>
        <w:rPr>
          <w:rFonts w:hAnsi="仿宋" w:cs="仿宋" w:hint="eastAsia"/>
          <w:snapToGrid w:val="0"/>
          <w:kern w:val="0"/>
          <w:szCs w:val="32"/>
        </w:rPr>
        <w:lastRenderedPageBreak/>
        <w:t>工作方案，同时报</w:t>
      </w:r>
      <w:proofErr w:type="gramStart"/>
      <w:r>
        <w:rPr>
          <w:rFonts w:hAnsi="仿宋" w:cs="仿宋" w:hint="eastAsia"/>
          <w:snapToGrid w:val="0"/>
          <w:kern w:val="0"/>
          <w:szCs w:val="32"/>
        </w:rPr>
        <w:t>中银协备案</w:t>
      </w:r>
      <w:proofErr w:type="gramEnd"/>
      <w:r>
        <w:rPr>
          <w:rFonts w:hAnsi="仿宋" w:cs="仿宋" w:hint="eastAsia"/>
          <w:snapToGrid w:val="0"/>
          <w:kern w:val="0"/>
          <w:szCs w:val="32"/>
        </w:rPr>
        <w:t>；负责江苏地区千</w:t>
      </w:r>
      <w:proofErr w:type="gramStart"/>
      <w:r>
        <w:rPr>
          <w:rFonts w:hAnsi="仿宋" w:cs="仿宋" w:hint="eastAsia"/>
          <w:snapToGrid w:val="0"/>
          <w:kern w:val="0"/>
          <w:szCs w:val="32"/>
        </w:rPr>
        <w:t>佳单位</w:t>
      </w:r>
      <w:proofErr w:type="gramEnd"/>
      <w:r>
        <w:rPr>
          <w:rFonts w:hAnsi="仿宋" w:cs="仿宋" w:hint="eastAsia"/>
          <w:snapToGrid w:val="0"/>
          <w:kern w:val="0"/>
          <w:szCs w:val="32"/>
        </w:rPr>
        <w:t>达标评估推荐工作，组织辖内网点自荐申报，开展对南京地区千佳候选单位检查考核，开展江苏地区千佳候选单位</w:t>
      </w:r>
      <w:bookmarkStart w:id="0" w:name="_GoBack"/>
      <w:bookmarkEnd w:id="0"/>
      <w:r>
        <w:rPr>
          <w:rFonts w:hAnsi="仿宋" w:cs="仿宋" w:hint="eastAsia"/>
          <w:snapToGrid w:val="0"/>
          <w:kern w:val="0"/>
          <w:szCs w:val="32"/>
        </w:rPr>
        <w:t>复检、审议等工作；召开理事会审议江苏地区千佳候选名单并向</w:t>
      </w:r>
      <w:proofErr w:type="gramStart"/>
      <w:r>
        <w:rPr>
          <w:rFonts w:hAnsi="仿宋" w:cs="仿宋" w:hint="eastAsia"/>
          <w:snapToGrid w:val="0"/>
          <w:kern w:val="0"/>
          <w:szCs w:val="32"/>
        </w:rPr>
        <w:t>中银</w:t>
      </w:r>
      <w:r>
        <w:rPr>
          <w:rFonts w:hAnsi="仿宋" w:cs="仿宋" w:hint="eastAsia"/>
          <w:snapToGrid w:val="0"/>
          <w:kern w:val="0"/>
          <w:szCs w:val="32"/>
        </w:rPr>
        <w:t>协推荐</w:t>
      </w:r>
      <w:proofErr w:type="gramEnd"/>
      <w:r>
        <w:rPr>
          <w:rFonts w:hAnsi="仿宋" w:cs="仿宋" w:hint="eastAsia"/>
          <w:snapToGrid w:val="0"/>
          <w:kern w:val="0"/>
          <w:szCs w:val="32"/>
        </w:rPr>
        <w:t>，同时报送其申报材料；配合</w:t>
      </w:r>
      <w:proofErr w:type="gramStart"/>
      <w:r>
        <w:rPr>
          <w:rFonts w:hAnsi="仿宋" w:cs="仿宋" w:hint="eastAsia"/>
          <w:snapToGrid w:val="0"/>
          <w:kern w:val="0"/>
          <w:szCs w:val="32"/>
        </w:rPr>
        <w:t>中银协开展</w:t>
      </w:r>
      <w:proofErr w:type="gramEnd"/>
      <w:r>
        <w:rPr>
          <w:rFonts w:hAnsi="仿宋" w:cs="仿宋" w:hint="eastAsia"/>
          <w:snapToGrid w:val="0"/>
          <w:kern w:val="0"/>
          <w:szCs w:val="32"/>
        </w:rPr>
        <w:t>千佳候选单位达标测评，对江苏地区千佳候选单位进行日常监督及动态管理；负责总结江苏地区评选活动经验、收集整理意见和建议等工作。</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各会员行是千</w:t>
      </w:r>
      <w:proofErr w:type="gramStart"/>
      <w:r>
        <w:rPr>
          <w:rFonts w:hAnsi="仿宋" w:cs="仿宋" w:hint="eastAsia"/>
          <w:snapToGrid w:val="0"/>
          <w:kern w:val="0"/>
          <w:szCs w:val="32"/>
        </w:rPr>
        <w:t>佳单位</w:t>
      </w:r>
      <w:proofErr w:type="gramEnd"/>
      <w:r>
        <w:rPr>
          <w:rFonts w:hAnsi="仿宋" w:cs="仿宋" w:hint="eastAsia"/>
          <w:snapToGrid w:val="0"/>
          <w:kern w:val="0"/>
          <w:szCs w:val="32"/>
        </w:rPr>
        <w:t>达标评估工作的系统组织机构。具体职责为：组织推动和检查指导本系统经营机构积极参加达标评估工作；对本系统千佳候选单位进行业务指导、资格审定和服务评价；配合开展千佳候选单位的检查测评巡检、百佳示范单位复查等工作；在系统内开展创建工作的交流和总结，收集整理意见和建议等。</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各市银行业协会负责本地区达标评估具体组织实施工作。具体职责为</w:t>
      </w:r>
      <w:r>
        <w:rPr>
          <w:rFonts w:hAnsi="仿宋" w:cs="仿宋" w:hint="eastAsia"/>
          <w:snapToGrid w:val="0"/>
          <w:kern w:val="0"/>
          <w:szCs w:val="32"/>
        </w:rPr>
        <w:t>：组织开展本地区千佳达标评估工作；组织本地区经营机构自荐、申报参加达标评估工作；组织开展本地区千佳候选单位的检查、推荐及对本地区</w:t>
      </w:r>
      <w:r>
        <w:rPr>
          <w:rFonts w:hAnsi="仿宋" w:cs="仿宋" w:hint="eastAsia"/>
          <w:snapToGrid w:val="0"/>
          <w:kern w:val="0"/>
          <w:szCs w:val="32"/>
        </w:rPr>
        <w:t>2017</w:t>
      </w:r>
      <w:r>
        <w:rPr>
          <w:rFonts w:hAnsi="仿宋" w:cs="仿宋" w:hint="eastAsia"/>
          <w:snapToGrid w:val="0"/>
          <w:kern w:val="0"/>
          <w:szCs w:val="32"/>
        </w:rPr>
        <w:t>年度百佳示范单位的复查工作，确定本地区千佳候选单位名单、召开理事会审议、合</w:t>
      </w:r>
      <w:proofErr w:type="gramStart"/>
      <w:r>
        <w:rPr>
          <w:rFonts w:hAnsi="仿宋" w:cs="仿宋" w:hint="eastAsia"/>
          <w:snapToGrid w:val="0"/>
          <w:kern w:val="0"/>
          <w:szCs w:val="32"/>
        </w:rPr>
        <w:t>规</w:t>
      </w:r>
      <w:proofErr w:type="gramEnd"/>
      <w:r>
        <w:rPr>
          <w:rFonts w:hAnsi="仿宋" w:cs="仿宋" w:hint="eastAsia"/>
          <w:snapToGrid w:val="0"/>
          <w:kern w:val="0"/>
          <w:szCs w:val="32"/>
        </w:rPr>
        <w:t>性审核、上报省</w:t>
      </w:r>
      <w:proofErr w:type="gramStart"/>
      <w:r>
        <w:rPr>
          <w:rFonts w:hAnsi="仿宋" w:cs="仿宋" w:hint="eastAsia"/>
          <w:snapToGrid w:val="0"/>
          <w:kern w:val="0"/>
          <w:szCs w:val="32"/>
        </w:rPr>
        <w:t>银协千</w:t>
      </w:r>
      <w:proofErr w:type="gramEnd"/>
      <w:r>
        <w:rPr>
          <w:rFonts w:hAnsi="仿宋" w:cs="仿宋" w:hint="eastAsia"/>
          <w:snapToGrid w:val="0"/>
          <w:kern w:val="0"/>
          <w:szCs w:val="32"/>
        </w:rPr>
        <w:t>佳候选单位申报材料、总结评选活动经验、收集整理意见和建议等；配合省银协</w:t>
      </w:r>
      <w:proofErr w:type="gramStart"/>
      <w:r>
        <w:rPr>
          <w:rFonts w:hAnsi="仿宋" w:cs="仿宋" w:hint="eastAsia"/>
          <w:snapToGrid w:val="0"/>
          <w:kern w:val="0"/>
          <w:szCs w:val="32"/>
        </w:rPr>
        <w:t>协</w:t>
      </w:r>
      <w:proofErr w:type="gramEnd"/>
      <w:r>
        <w:rPr>
          <w:rFonts w:hAnsi="仿宋" w:cs="仿宋" w:hint="eastAsia"/>
          <w:snapToGrid w:val="0"/>
          <w:kern w:val="0"/>
          <w:szCs w:val="32"/>
        </w:rPr>
        <w:t>开展对本地区千佳候选单位复检等工作。</w:t>
      </w:r>
    </w:p>
    <w:p w:rsidR="0029701D" w:rsidRDefault="000A7C24" w:rsidP="00456543">
      <w:pPr>
        <w:snapToGrid/>
        <w:spacing w:after="0" w:line="580" w:lineRule="exact"/>
        <w:ind w:firstLineChars="200" w:firstLine="632"/>
        <w:jc w:val="both"/>
        <w:rPr>
          <w:rFonts w:hAnsi="仿宋" w:cs="仿宋"/>
          <w:b/>
          <w:bCs/>
          <w:snapToGrid w:val="0"/>
          <w:kern w:val="0"/>
          <w:szCs w:val="32"/>
        </w:rPr>
      </w:pPr>
      <w:r>
        <w:rPr>
          <w:rFonts w:hAnsi="仿宋" w:cs="仿宋" w:hint="eastAsia"/>
          <w:b/>
          <w:bCs/>
          <w:snapToGrid w:val="0"/>
          <w:kern w:val="0"/>
          <w:szCs w:val="32"/>
        </w:rPr>
        <w:t>二、参评条件、标准体系及达标评估数量</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lastRenderedPageBreak/>
        <w:t>（一）千</w:t>
      </w:r>
      <w:proofErr w:type="gramStart"/>
      <w:r>
        <w:rPr>
          <w:rFonts w:hAnsi="仿宋" w:cs="仿宋" w:hint="eastAsia"/>
          <w:snapToGrid w:val="0"/>
          <w:kern w:val="0"/>
          <w:szCs w:val="32"/>
        </w:rPr>
        <w:t>佳单位</w:t>
      </w:r>
      <w:proofErr w:type="gramEnd"/>
      <w:r>
        <w:rPr>
          <w:rFonts w:hAnsi="仿宋" w:cs="仿宋" w:hint="eastAsia"/>
          <w:snapToGrid w:val="0"/>
          <w:kern w:val="0"/>
          <w:szCs w:val="32"/>
        </w:rPr>
        <w:t>申报条件</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申报千</w:t>
      </w:r>
      <w:proofErr w:type="gramStart"/>
      <w:r>
        <w:rPr>
          <w:rFonts w:hAnsi="仿宋" w:cs="仿宋" w:hint="eastAsia"/>
          <w:snapToGrid w:val="0"/>
          <w:kern w:val="0"/>
          <w:szCs w:val="32"/>
        </w:rPr>
        <w:t>佳单位</w:t>
      </w:r>
      <w:proofErr w:type="gramEnd"/>
      <w:r>
        <w:rPr>
          <w:rFonts w:hAnsi="仿宋" w:cs="仿宋" w:hint="eastAsia"/>
          <w:snapToGrid w:val="0"/>
          <w:kern w:val="0"/>
          <w:szCs w:val="32"/>
        </w:rPr>
        <w:t>须同时具备以下条件：</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1</w:t>
      </w:r>
      <w:r>
        <w:rPr>
          <w:rFonts w:hAnsi="仿宋" w:cs="仿宋" w:hint="eastAsia"/>
          <w:snapToGrid w:val="0"/>
          <w:kern w:val="0"/>
          <w:szCs w:val="32"/>
        </w:rPr>
        <w:t>、会员银行辖属单点式营业网点。</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2</w:t>
      </w:r>
      <w:r>
        <w:rPr>
          <w:rFonts w:hAnsi="仿宋" w:cs="仿宋" w:hint="eastAsia"/>
          <w:snapToGrid w:val="0"/>
          <w:kern w:val="0"/>
          <w:szCs w:val="32"/>
        </w:rPr>
        <w:t>、经银行监管部门批准经营金融业务，具有独立经营场所，取得《金融许可证》和《营业执照》的银行业经营机构营业网点。</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3</w:t>
      </w:r>
      <w:r>
        <w:rPr>
          <w:rFonts w:hAnsi="仿宋" w:cs="仿宋" w:hint="eastAsia"/>
          <w:snapToGrid w:val="0"/>
          <w:kern w:val="0"/>
          <w:szCs w:val="32"/>
        </w:rPr>
        <w:t>、至</w:t>
      </w:r>
      <w:r>
        <w:rPr>
          <w:rFonts w:hAnsi="仿宋" w:cs="仿宋" w:hint="eastAsia"/>
          <w:snapToGrid w:val="0"/>
          <w:kern w:val="0"/>
          <w:szCs w:val="32"/>
        </w:rPr>
        <w:t>2018</w:t>
      </w:r>
      <w:r>
        <w:rPr>
          <w:rFonts w:hAnsi="仿宋" w:cs="仿宋" w:hint="eastAsia"/>
          <w:snapToGrid w:val="0"/>
          <w:kern w:val="0"/>
          <w:szCs w:val="32"/>
        </w:rPr>
        <w:t>年</w:t>
      </w:r>
      <w:r>
        <w:rPr>
          <w:rFonts w:hAnsi="仿宋" w:cs="仿宋" w:hint="eastAsia"/>
          <w:snapToGrid w:val="0"/>
          <w:kern w:val="0"/>
          <w:szCs w:val="32"/>
        </w:rPr>
        <w:t>5</w:t>
      </w:r>
      <w:r>
        <w:rPr>
          <w:rFonts w:hAnsi="仿宋" w:cs="仿宋" w:hint="eastAsia"/>
          <w:snapToGrid w:val="0"/>
          <w:kern w:val="0"/>
          <w:szCs w:val="32"/>
        </w:rPr>
        <w:t>月</w:t>
      </w:r>
      <w:r>
        <w:rPr>
          <w:rFonts w:hAnsi="仿宋" w:cs="仿宋" w:hint="eastAsia"/>
          <w:snapToGrid w:val="0"/>
          <w:kern w:val="0"/>
          <w:szCs w:val="32"/>
        </w:rPr>
        <w:t>23</w:t>
      </w:r>
      <w:r>
        <w:rPr>
          <w:rFonts w:hAnsi="仿宋" w:cs="仿宋" w:hint="eastAsia"/>
          <w:snapToGrid w:val="0"/>
          <w:kern w:val="0"/>
          <w:szCs w:val="32"/>
        </w:rPr>
        <w:t>日</w:t>
      </w:r>
      <w:proofErr w:type="gramStart"/>
      <w:r>
        <w:rPr>
          <w:rFonts w:hAnsi="仿宋" w:cs="仿宋" w:hint="eastAsia"/>
          <w:snapToGrid w:val="0"/>
          <w:kern w:val="0"/>
          <w:szCs w:val="32"/>
        </w:rPr>
        <w:t>止</w:t>
      </w:r>
      <w:proofErr w:type="gramEnd"/>
      <w:r>
        <w:rPr>
          <w:rFonts w:hAnsi="仿宋" w:cs="仿宋" w:hint="eastAsia"/>
          <w:snapToGrid w:val="0"/>
          <w:kern w:val="0"/>
          <w:szCs w:val="32"/>
        </w:rPr>
        <w:t>正式营业两年以上（以金融许可证上的批准成立日期为准，机构名称或地址变更不影响营业时间累计）。</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4</w:t>
      </w:r>
      <w:r>
        <w:rPr>
          <w:rFonts w:hAnsi="仿宋" w:cs="仿宋" w:hint="eastAsia"/>
          <w:snapToGrid w:val="0"/>
          <w:kern w:val="0"/>
          <w:szCs w:val="32"/>
        </w:rPr>
        <w:t>、荣获</w:t>
      </w:r>
      <w:r>
        <w:rPr>
          <w:rFonts w:hAnsi="仿宋" w:cs="仿宋" w:hint="eastAsia"/>
          <w:snapToGrid w:val="0"/>
          <w:kern w:val="0"/>
          <w:szCs w:val="32"/>
        </w:rPr>
        <w:t xml:space="preserve">2014 </w:t>
      </w:r>
      <w:r>
        <w:rPr>
          <w:rFonts w:hAnsi="仿宋" w:cs="仿宋" w:hint="eastAsia"/>
          <w:snapToGrid w:val="0"/>
          <w:kern w:val="0"/>
          <w:szCs w:val="32"/>
        </w:rPr>
        <w:t>年、</w:t>
      </w:r>
      <w:r>
        <w:rPr>
          <w:rFonts w:hAnsi="仿宋" w:cs="仿宋" w:hint="eastAsia"/>
          <w:snapToGrid w:val="0"/>
          <w:kern w:val="0"/>
          <w:szCs w:val="32"/>
        </w:rPr>
        <w:t xml:space="preserve">2015 </w:t>
      </w:r>
      <w:r>
        <w:rPr>
          <w:rFonts w:hAnsi="仿宋" w:cs="仿宋" w:hint="eastAsia"/>
          <w:snapToGrid w:val="0"/>
          <w:kern w:val="0"/>
          <w:szCs w:val="32"/>
        </w:rPr>
        <w:t>年、</w:t>
      </w:r>
      <w:r>
        <w:rPr>
          <w:rFonts w:hAnsi="仿宋" w:cs="仿宋" w:hint="eastAsia"/>
          <w:snapToGrid w:val="0"/>
          <w:kern w:val="0"/>
          <w:szCs w:val="32"/>
        </w:rPr>
        <w:t xml:space="preserve">2017 </w:t>
      </w:r>
      <w:r>
        <w:rPr>
          <w:rFonts w:hAnsi="仿宋" w:cs="仿宋" w:hint="eastAsia"/>
          <w:snapToGrid w:val="0"/>
          <w:kern w:val="0"/>
          <w:szCs w:val="32"/>
        </w:rPr>
        <w:t>年银行业文明规范服务五星级营业网点荣誉称号，并经省、市银行协会复查合格。</w:t>
      </w:r>
    </w:p>
    <w:p w:rsidR="0029701D" w:rsidRDefault="000A7C24" w:rsidP="00456543">
      <w:pPr>
        <w:snapToGrid/>
        <w:spacing w:after="0" w:line="580" w:lineRule="exact"/>
        <w:ind w:firstLineChars="100" w:firstLine="316"/>
        <w:jc w:val="both"/>
        <w:rPr>
          <w:rFonts w:hAnsi="仿宋" w:cs="仿宋"/>
          <w:snapToGrid w:val="0"/>
          <w:kern w:val="0"/>
          <w:szCs w:val="32"/>
        </w:rPr>
      </w:pPr>
      <w:r>
        <w:rPr>
          <w:rFonts w:hAnsi="仿宋" w:cs="仿宋" w:hint="eastAsia"/>
          <w:snapToGrid w:val="0"/>
          <w:kern w:val="0"/>
          <w:szCs w:val="32"/>
        </w:rPr>
        <w:t xml:space="preserve"> </w:t>
      </w:r>
      <w:r>
        <w:rPr>
          <w:rFonts w:hAnsi="仿宋" w:cs="仿宋" w:hint="eastAsia"/>
          <w:snapToGrid w:val="0"/>
          <w:kern w:val="0"/>
          <w:szCs w:val="32"/>
        </w:rPr>
        <w:t>（二）基本条件</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1</w:t>
      </w:r>
      <w:r>
        <w:rPr>
          <w:rFonts w:hAnsi="仿宋" w:cs="仿宋" w:hint="eastAsia"/>
          <w:snapToGrid w:val="0"/>
          <w:kern w:val="0"/>
          <w:szCs w:val="32"/>
        </w:rPr>
        <w:t>、合</w:t>
      </w:r>
      <w:proofErr w:type="gramStart"/>
      <w:r>
        <w:rPr>
          <w:rFonts w:hAnsi="仿宋" w:cs="仿宋" w:hint="eastAsia"/>
          <w:snapToGrid w:val="0"/>
          <w:kern w:val="0"/>
          <w:szCs w:val="32"/>
        </w:rPr>
        <w:t>规</w:t>
      </w:r>
      <w:proofErr w:type="gramEnd"/>
      <w:r>
        <w:rPr>
          <w:rFonts w:hAnsi="仿宋" w:cs="仿宋" w:hint="eastAsia"/>
          <w:snapToGrid w:val="0"/>
          <w:kern w:val="0"/>
          <w:szCs w:val="32"/>
        </w:rPr>
        <w:t>经营。坚持依法合</w:t>
      </w:r>
      <w:proofErr w:type="gramStart"/>
      <w:r>
        <w:rPr>
          <w:rFonts w:hAnsi="仿宋" w:cs="仿宋" w:hint="eastAsia"/>
          <w:snapToGrid w:val="0"/>
          <w:kern w:val="0"/>
          <w:szCs w:val="32"/>
        </w:rPr>
        <w:t>规</w:t>
      </w:r>
      <w:proofErr w:type="gramEnd"/>
      <w:r>
        <w:rPr>
          <w:rFonts w:hAnsi="仿宋" w:cs="仿宋" w:hint="eastAsia"/>
          <w:snapToGrid w:val="0"/>
          <w:kern w:val="0"/>
          <w:szCs w:val="32"/>
        </w:rPr>
        <w:t>经营，自觉维护金融市场秩序，健全各项内控管理制度并认真执行，无不正当竞争和商业贿赂等行为。</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2</w:t>
      </w:r>
      <w:r>
        <w:rPr>
          <w:rFonts w:hAnsi="仿宋" w:cs="仿宋" w:hint="eastAsia"/>
          <w:snapToGrid w:val="0"/>
          <w:kern w:val="0"/>
          <w:szCs w:val="32"/>
        </w:rPr>
        <w:t>、无案件事故。两年</w:t>
      </w:r>
      <w:r>
        <w:rPr>
          <w:rFonts w:hAnsi="仿宋" w:cs="仿宋" w:hint="eastAsia"/>
          <w:snapToGrid w:val="0"/>
          <w:kern w:val="0"/>
          <w:szCs w:val="32"/>
        </w:rPr>
        <w:t>内（含</w:t>
      </w:r>
      <w:proofErr w:type="gramStart"/>
      <w:r>
        <w:rPr>
          <w:rFonts w:hAnsi="仿宋" w:cs="仿宋" w:hint="eastAsia"/>
          <w:snapToGrid w:val="0"/>
          <w:kern w:val="0"/>
          <w:szCs w:val="32"/>
        </w:rPr>
        <w:t>参评年</w:t>
      </w:r>
      <w:proofErr w:type="gramEnd"/>
      <w:r>
        <w:rPr>
          <w:rFonts w:hAnsi="仿宋" w:cs="仿宋" w:hint="eastAsia"/>
          <w:snapToGrid w:val="0"/>
          <w:kern w:val="0"/>
          <w:szCs w:val="32"/>
        </w:rPr>
        <w:t>和上年）无违法案件和重大责任事故，其网点和从业人员无被监管部门确认的违规、违纪行为。</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3</w:t>
      </w:r>
      <w:r>
        <w:rPr>
          <w:rFonts w:hAnsi="仿宋" w:cs="仿宋" w:hint="eastAsia"/>
          <w:snapToGrid w:val="0"/>
          <w:kern w:val="0"/>
          <w:szCs w:val="32"/>
        </w:rPr>
        <w:t>、管理规范。积极</w:t>
      </w:r>
      <w:proofErr w:type="gramStart"/>
      <w:r>
        <w:rPr>
          <w:rFonts w:hAnsi="仿宋" w:cs="仿宋" w:hint="eastAsia"/>
          <w:snapToGrid w:val="0"/>
          <w:kern w:val="0"/>
          <w:szCs w:val="32"/>
        </w:rPr>
        <w:t>践行</w:t>
      </w:r>
      <w:proofErr w:type="gramEnd"/>
      <w:r>
        <w:rPr>
          <w:rFonts w:hAnsi="仿宋" w:cs="仿宋" w:hint="eastAsia"/>
          <w:snapToGrid w:val="0"/>
          <w:kern w:val="0"/>
          <w:szCs w:val="32"/>
        </w:rPr>
        <w:t>行规行约，主动开展银行服务公众教育，切实保护银行业消费者权益，支持公益事业，履行社会责任，文明规范服务基础管理扎实，服务水平较高，银行消费者普遍认可。</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lastRenderedPageBreak/>
        <w:t>4</w:t>
      </w:r>
      <w:r>
        <w:rPr>
          <w:rFonts w:hAnsi="仿宋" w:cs="仿宋" w:hint="eastAsia"/>
          <w:snapToGrid w:val="0"/>
          <w:kern w:val="0"/>
          <w:szCs w:val="32"/>
        </w:rPr>
        <w:t>、体系健全。明确文明规范服务相应管理组织及工作人员，服务管理机制完善、制度健全，有切实可行的千</w:t>
      </w:r>
      <w:proofErr w:type="gramStart"/>
      <w:r>
        <w:rPr>
          <w:rFonts w:hAnsi="仿宋" w:cs="仿宋" w:hint="eastAsia"/>
          <w:snapToGrid w:val="0"/>
          <w:kern w:val="0"/>
          <w:szCs w:val="32"/>
        </w:rPr>
        <w:t>佳单位</w:t>
      </w:r>
      <w:proofErr w:type="gramEnd"/>
      <w:r>
        <w:rPr>
          <w:rFonts w:hAnsi="仿宋" w:cs="仿宋" w:hint="eastAsia"/>
          <w:snapToGrid w:val="0"/>
          <w:kern w:val="0"/>
          <w:szCs w:val="32"/>
        </w:rPr>
        <w:t>评估工作计划和方案；</w:t>
      </w:r>
      <w:proofErr w:type="gramStart"/>
      <w:r>
        <w:rPr>
          <w:rFonts w:hAnsi="仿宋" w:cs="仿宋" w:hint="eastAsia"/>
          <w:snapToGrid w:val="0"/>
          <w:kern w:val="0"/>
          <w:szCs w:val="32"/>
        </w:rPr>
        <w:t>践行</w:t>
      </w:r>
      <w:proofErr w:type="gramEnd"/>
      <w:r>
        <w:rPr>
          <w:rFonts w:hAnsi="仿宋" w:cs="仿宋" w:hint="eastAsia"/>
          <w:snapToGrid w:val="0"/>
          <w:kern w:val="0"/>
          <w:szCs w:val="32"/>
        </w:rPr>
        <w:t>人本管理，保护员工合法权益，培育服务文化。</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5</w:t>
      </w:r>
      <w:r>
        <w:rPr>
          <w:rFonts w:hAnsi="仿宋" w:cs="仿宋" w:hint="eastAsia"/>
          <w:snapToGrid w:val="0"/>
          <w:kern w:val="0"/>
          <w:szCs w:val="32"/>
        </w:rPr>
        <w:t>、效益良好。具有较完善的银行服务功能，具有一定的业务规模和良好的客户基础，能够完成上级行下达的各项业务经营指标。</w:t>
      </w:r>
    </w:p>
    <w:p w:rsidR="0029701D" w:rsidRDefault="000A7C24">
      <w:pPr>
        <w:snapToGrid/>
        <w:spacing w:after="0" w:line="580" w:lineRule="exact"/>
        <w:jc w:val="both"/>
        <w:rPr>
          <w:rFonts w:hAnsi="仿宋" w:cs="仿宋"/>
          <w:snapToGrid w:val="0"/>
          <w:kern w:val="0"/>
          <w:szCs w:val="32"/>
        </w:rPr>
      </w:pPr>
      <w:r>
        <w:rPr>
          <w:rFonts w:hAnsi="仿宋" w:cs="仿宋" w:hint="eastAsia"/>
          <w:snapToGrid w:val="0"/>
          <w:kern w:val="0"/>
          <w:szCs w:val="32"/>
        </w:rPr>
        <w:t xml:space="preserve">   </w:t>
      </w:r>
      <w:r>
        <w:rPr>
          <w:rFonts w:hAnsi="仿宋" w:cs="仿宋" w:hint="eastAsia"/>
          <w:snapToGrid w:val="0"/>
          <w:kern w:val="0"/>
          <w:szCs w:val="32"/>
        </w:rPr>
        <w:t>（三）千</w:t>
      </w:r>
      <w:proofErr w:type="gramStart"/>
      <w:r>
        <w:rPr>
          <w:rFonts w:hAnsi="仿宋" w:cs="仿宋" w:hint="eastAsia"/>
          <w:snapToGrid w:val="0"/>
          <w:kern w:val="0"/>
          <w:szCs w:val="32"/>
        </w:rPr>
        <w:t>佳单位</w:t>
      </w:r>
      <w:proofErr w:type="gramEnd"/>
      <w:r>
        <w:rPr>
          <w:rFonts w:hAnsi="仿宋" w:cs="仿宋" w:hint="eastAsia"/>
          <w:snapToGrid w:val="0"/>
          <w:kern w:val="0"/>
          <w:szCs w:val="32"/>
        </w:rPr>
        <w:t>评估标准</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snapToGrid w:val="0"/>
          <w:kern w:val="0"/>
          <w:szCs w:val="32"/>
        </w:rPr>
        <w:t>按照</w:t>
      </w:r>
      <w:r>
        <w:rPr>
          <w:rFonts w:hAnsi="仿宋" w:cs="仿宋"/>
          <w:snapToGrid w:val="0"/>
          <w:kern w:val="0"/>
          <w:szCs w:val="32"/>
        </w:rPr>
        <w:t>T/CBA 201-2018</w:t>
      </w:r>
      <w:r>
        <w:rPr>
          <w:rFonts w:hAnsi="仿宋" w:cs="仿宋"/>
          <w:snapToGrid w:val="0"/>
          <w:kern w:val="0"/>
          <w:szCs w:val="32"/>
        </w:rPr>
        <w:t>《银行业营业网点文明规范服务评价指标体系和评分标准》（满分为</w:t>
      </w:r>
      <w:r>
        <w:rPr>
          <w:rFonts w:hAnsi="仿宋" w:cs="仿宋"/>
          <w:snapToGrid w:val="0"/>
          <w:kern w:val="0"/>
          <w:szCs w:val="32"/>
        </w:rPr>
        <w:t xml:space="preserve">1,000 </w:t>
      </w:r>
      <w:r>
        <w:rPr>
          <w:rFonts w:hAnsi="仿宋" w:cs="仿宋"/>
          <w:snapToGrid w:val="0"/>
          <w:kern w:val="0"/>
          <w:szCs w:val="32"/>
        </w:rPr>
        <w:t>分），评分达到</w:t>
      </w:r>
      <w:r>
        <w:rPr>
          <w:rFonts w:hAnsi="仿宋" w:cs="仿宋"/>
          <w:snapToGrid w:val="0"/>
          <w:kern w:val="0"/>
          <w:szCs w:val="32"/>
        </w:rPr>
        <w:t>960</w:t>
      </w:r>
      <w:r>
        <w:rPr>
          <w:rFonts w:hAnsi="仿宋" w:cs="仿宋"/>
          <w:snapToGrid w:val="0"/>
          <w:kern w:val="0"/>
          <w:szCs w:val="32"/>
        </w:rPr>
        <w:t>分（含）以上的营业网点，具备</w:t>
      </w:r>
      <w:r>
        <w:rPr>
          <w:rFonts w:hAnsi="仿宋" w:cs="仿宋"/>
          <w:snapToGrid w:val="0"/>
          <w:kern w:val="0"/>
          <w:szCs w:val="32"/>
        </w:rPr>
        <w:t>“</w:t>
      </w:r>
      <w:r>
        <w:rPr>
          <w:rFonts w:hAnsi="仿宋" w:cs="仿宋"/>
          <w:snapToGrid w:val="0"/>
          <w:kern w:val="0"/>
          <w:szCs w:val="32"/>
        </w:rPr>
        <w:t>全国千佳</w:t>
      </w:r>
      <w:r>
        <w:rPr>
          <w:rFonts w:hAnsi="仿宋" w:cs="仿宋"/>
          <w:snapToGrid w:val="0"/>
          <w:kern w:val="0"/>
          <w:szCs w:val="32"/>
        </w:rPr>
        <w:t>”</w:t>
      </w:r>
      <w:r>
        <w:rPr>
          <w:rFonts w:hAnsi="仿宋" w:cs="仿宋"/>
          <w:snapToGrid w:val="0"/>
          <w:kern w:val="0"/>
          <w:szCs w:val="32"/>
        </w:rPr>
        <w:t>候选单位申报资格。</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snapToGrid w:val="0"/>
          <w:kern w:val="0"/>
          <w:szCs w:val="32"/>
        </w:rPr>
        <w:t>T/CBA 201-2018</w:t>
      </w:r>
      <w:r>
        <w:rPr>
          <w:rFonts w:hAnsi="仿宋" w:cs="仿宋"/>
          <w:snapToGrid w:val="0"/>
          <w:kern w:val="0"/>
          <w:szCs w:val="32"/>
        </w:rPr>
        <w:t>《银行业营业网点文明规范服务评价指标体系和评分标准》</w:t>
      </w:r>
      <w:r>
        <w:rPr>
          <w:rFonts w:hAnsi="仿宋" w:cs="仿宋" w:hint="eastAsia"/>
          <w:snapToGrid w:val="0"/>
          <w:kern w:val="0"/>
          <w:szCs w:val="32"/>
        </w:rPr>
        <w:t>知识产权归中国银行业协会所有，由中国银行业协会负责发布、解释和修订。</w:t>
      </w:r>
    </w:p>
    <w:p w:rsidR="0029701D" w:rsidRDefault="000A7C24">
      <w:pPr>
        <w:snapToGrid/>
        <w:spacing w:after="0" w:line="580" w:lineRule="exact"/>
        <w:jc w:val="both"/>
        <w:rPr>
          <w:rFonts w:hAnsi="仿宋" w:cs="仿宋"/>
          <w:snapToGrid w:val="0"/>
          <w:kern w:val="0"/>
          <w:szCs w:val="32"/>
        </w:rPr>
      </w:pPr>
      <w:r>
        <w:rPr>
          <w:rFonts w:hAnsi="仿宋" w:cs="仿宋" w:hint="eastAsia"/>
          <w:snapToGrid w:val="0"/>
          <w:kern w:val="0"/>
          <w:szCs w:val="32"/>
        </w:rPr>
        <w:t xml:space="preserve">  </w:t>
      </w:r>
      <w:r>
        <w:rPr>
          <w:rFonts w:hAnsi="仿宋" w:cs="仿宋" w:hint="eastAsia"/>
          <w:snapToGrid w:val="0"/>
          <w:kern w:val="0"/>
          <w:szCs w:val="32"/>
        </w:rPr>
        <w:t>（四）千</w:t>
      </w:r>
      <w:proofErr w:type="gramStart"/>
      <w:r>
        <w:rPr>
          <w:rFonts w:hAnsi="仿宋" w:cs="仿宋" w:hint="eastAsia"/>
          <w:snapToGrid w:val="0"/>
          <w:kern w:val="0"/>
          <w:szCs w:val="32"/>
        </w:rPr>
        <w:t>佳单位</w:t>
      </w:r>
      <w:proofErr w:type="gramEnd"/>
      <w:r>
        <w:rPr>
          <w:rFonts w:hAnsi="仿宋" w:cs="仿宋" w:hint="eastAsia"/>
          <w:snapToGrid w:val="0"/>
          <w:kern w:val="0"/>
          <w:szCs w:val="32"/>
        </w:rPr>
        <w:t>达标评估数量</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根据《</w:t>
      </w:r>
      <w:r>
        <w:rPr>
          <w:rFonts w:hAnsi="仿宋" w:cs="仿宋" w:hint="eastAsia"/>
          <w:snapToGrid w:val="0"/>
          <w:kern w:val="0"/>
          <w:szCs w:val="32"/>
        </w:rPr>
        <w:t>2018</w:t>
      </w:r>
      <w:r>
        <w:rPr>
          <w:rFonts w:hAnsi="仿宋" w:cs="仿宋" w:hint="eastAsia"/>
          <w:snapToGrid w:val="0"/>
          <w:kern w:val="0"/>
          <w:szCs w:val="32"/>
        </w:rPr>
        <w:t>年银行业文明规范服务千佳单位达标评估工作方案》，千</w:t>
      </w:r>
      <w:proofErr w:type="gramStart"/>
      <w:r>
        <w:rPr>
          <w:rFonts w:hAnsi="仿宋" w:cs="仿宋" w:hint="eastAsia"/>
          <w:snapToGrid w:val="0"/>
          <w:kern w:val="0"/>
          <w:szCs w:val="32"/>
        </w:rPr>
        <w:t>佳单位</w:t>
      </w:r>
      <w:proofErr w:type="gramEnd"/>
      <w:r>
        <w:rPr>
          <w:rFonts w:hAnsi="仿宋" w:cs="仿宋" w:hint="eastAsia"/>
          <w:snapToGrid w:val="0"/>
          <w:kern w:val="0"/>
          <w:szCs w:val="32"/>
        </w:rPr>
        <w:t>达标评估实行比例控制。</w:t>
      </w:r>
      <w:proofErr w:type="gramStart"/>
      <w:r>
        <w:rPr>
          <w:rFonts w:hAnsi="仿宋" w:cs="仿宋" w:hint="eastAsia"/>
          <w:snapToGrid w:val="0"/>
          <w:kern w:val="0"/>
          <w:szCs w:val="32"/>
        </w:rPr>
        <w:t>省银协参照</w:t>
      </w:r>
      <w:proofErr w:type="gramEnd"/>
      <w:r>
        <w:rPr>
          <w:rFonts w:hAnsi="仿宋" w:cs="仿宋" w:hint="eastAsia"/>
          <w:snapToGrid w:val="0"/>
          <w:kern w:val="0"/>
          <w:szCs w:val="32"/>
        </w:rPr>
        <w:t>历年千</w:t>
      </w:r>
      <w:proofErr w:type="gramStart"/>
      <w:r>
        <w:rPr>
          <w:rFonts w:hAnsi="仿宋" w:cs="仿宋" w:hint="eastAsia"/>
          <w:snapToGrid w:val="0"/>
          <w:kern w:val="0"/>
          <w:szCs w:val="32"/>
        </w:rPr>
        <w:t>佳单位</w:t>
      </w:r>
      <w:proofErr w:type="gramEnd"/>
      <w:r>
        <w:rPr>
          <w:rFonts w:hAnsi="仿宋" w:cs="仿宋" w:hint="eastAsia"/>
          <w:snapToGrid w:val="0"/>
          <w:kern w:val="0"/>
          <w:szCs w:val="32"/>
        </w:rPr>
        <w:t>分配计划，制定</w:t>
      </w:r>
      <w:r>
        <w:rPr>
          <w:rFonts w:hAnsi="仿宋" w:cs="仿宋" w:hint="eastAsia"/>
          <w:snapToGrid w:val="0"/>
          <w:kern w:val="0"/>
          <w:szCs w:val="32"/>
        </w:rPr>
        <w:t>2018</w:t>
      </w:r>
      <w:r>
        <w:rPr>
          <w:rFonts w:hAnsi="仿宋" w:cs="仿宋" w:hint="eastAsia"/>
          <w:snapToGrid w:val="0"/>
          <w:kern w:val="0"/>
          <w:szCs w:val="32"/>
        </w:rPr>
        <w:t>年银行业文明规范服务千佳单位（江苏地区）各地区推荐名额分配表（附</w:t>
      </w:r>
      <w:r>
        <w:rPr>
          <w:rFonts w:hAnsi="仿宋" w:cs="仿宋" w:hint="eastAsia"/>
          <w:snapToGrid w:val="0"/>
          <w:kern w:val="0"/>
          <w:szCs w:val="32"/>
        </w:rPr>
        <w:t>1</w:t>
      </w:r>
      <w:r>
        <w:rPr>
          <w:rFonts w:hAnsi="仿宋" w:cs="仿宋" w:hint="eastAsia"/>
          <w:snapToGrid w:val="0"/>
          <w:kern w:val="0"/>
          <w:szCs w:val="32"/>
        </w:rPr>
        <w:t>），各市银行业协会按照名额分配数量向</w:t>
      </w:r>
      <w:proofErr w:type="gramStart"/>
      <w:r>
        <w:rPr>
          <w:rFonts w:hAnsi="仿宋" w:cs="仿宋" w:hint="eastAsia"/>
          <w:snapToGrid w:val="0"/>
          <w:kern w:val="0"/>
          <w:szCs w:val="32"/>
        </w:rPr>
        <w:t>省银协报送</w:t>
      </w:r>
      <w:proofErr w:type="gramEnd"/>
      <w:r>
        <w:rPr>
          <w:rFonts w:hAnsi="仿宋" w:cs="仿宋" w:hint="eastAsia"/>
          <w:snapToGrid w:val="0"/>
          <w:kern w:val="0"/>
          <w:szCs w:val="32"/>
        </w:rPr>
        <w:t>千佳候选单位。</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b/>
          <w:bCs/>
          <w:snapToGrid w:val="0"/>
          <w:kern w:val="0"/>
          <w:szCs w:val="32"/>
        </w:rPr>
        <w:t>三、评估流程、时间安排</w:t>
      </w:r>
    </w:p>
    <w:p w:rsidR="0029701D" w:rsidRDefault="000A7C24">
      <w:pPr>
        <w:snapToGrid/>
        <w:spacing w:after="0" w:line="580" w:lineRule="exact"/>
        <w:jc w:val="both"/>
        <w:rPr>
          <w:rFonts w:hAnsi="仿宋" w:cs="仿宋"/>
          <w:snapToGrid w:val="0"/>
          <w:kern w:val="0"/>
          <w:szCs w:val="32"/>
        </w:rPr>
      </w:pPr>
      <w:r>
        <w:rPr>
          <w:rFonts w:hAnsi="仿宋" w:cs="仿宋" w:hint="eastAsia"/>
          <w:snapToGrid w:val="0"/>
          <w:kern w:val="0"/>
          <w:szCs w:val="32"/>
        </w:rPr>
        <w:t xml:space="preserve">   </w:t>
      </w:r>
      <w:r>
        <w:rPr>
          <w:rFonts w:hAnsi="仿宋" w:cs="仿宋" w:hint="eastAsia"/>
          <w:snapToGrid w:val="0"/>
          <w:kern w:val="0"/>
          <w:szCs w:val="32"/>
        </w:rPr>
        <w:t>（一）准备部署阶段（</w:t>
      </w:r>
      <w:r>
        <w:rPr>
          <w:rFonts w:hAnsi="仿宋" w:cs="仿宋" w:hint="eastAsia"/>
          <w:snapToGrid w:val="0"/>
          <w:kern w:val="0"/>
          <w:szCs w:val="32"/>
        </w:rPr>
        <w:t>6</w:t>
      </w:r>
      <w:r>
        <w:rPr>
          <w:rFonts w:hAnsi="仿宋" w:cs="仿宋" w:hint="eastAsia"/>
          <w:snapToGrid w:val="0"/>
          <w:kern w:val="0"/>
          <w:szCs w:val="32"/>
        </w:rPr>
        <w:t>月上旬至</w:t>
      </w:r>
      <w:r>
        <w:rPr>
          <w:rFonts w:hAnsi="仿宋" w:cs="仿宋" w:hint="eastAsia"/>
          <w:snapToGrid w:val="0"/>
          <w:kern w:val="0"/>
          <w:szCs w:val="32"/>
        </w:rPr>
        <w:t>6</w:t>
      </w:r>
      <w:r>
        <w:rPr>
          <w:rFonts w:hAnsi="仿宋" w:cs="仿宋" w:hint="eastAsia"/>
          <w:snapToGrid w:val="0"/>
          <w:kern w:val="0"/>
          <w:szCs w:val="32"/>
        </w:rPr>
        <w:t>月下旬）</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lastRenderedPageBreak/>
        <w:t>起草印发《</w:t>
      </w:r>
      <w:r>
        <w:rPr>
          <w:rFonts w:hAnsi="仿宋" w:cs="仿宋" w:hint="eastAsia"/>
          <w:snapToGrid w:val="0"/>
          <w:kern w:val="0"/>
          <w:szCs w:val="32"/>
        </w:rPr>
        <w:t>2018</w:t>
      </w:r>
      <w:r>
        <w:rPr>
          <w:rFonts w:hAnsi="仿宋" w:cs="仿宋" w:hint="eastAsia"/>
          <w:snapToGrid w:val="0"/>
          <w:kern w:val="0"/>
          <w:szCs w:val="32"/>
        </w:rPr>
        <w:t>年银行业千佳单位达标评估工作方案（江苏地区）》。</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（二）组织实施阶段（</w:t>
      </w:r>
      <w:r>
        <w:rPr>
          <w:rFonts w:hAnsi="仿宋" w:cs="仿宋" w:hint="eastAsia"/>
          <w:snapToGrid w:val="0"/>
          <w:kern w:val="0"/>
          <w:szCs w:val="32"/>
        </w:rPr>
        <w:t>6</w:t>
      </w:r>
      <w:r>
        <w:rPr>
          <w:rFonts w:hAnsi="仿宋" w:cs="仿宋" w:hint="eastAsia"/>
          <w:snapToGrid w:val="0"/>
          <w:kern w:val="0"/>
          <w:szCs w:val="32"/>
        </w:rPr>
        <w:t>月下旬至</w:t>
      </w:r>
      <w:r>
        <w:rPr>
          <w:rFonts w:hAnsi="仿宋" w:cs="仿宋" w:hint="eastAsia"/>
          <w:snapToGrid w:val="0"/>
          <w:kern w:val="0"/>
          <w:szCs w:val="32"/>
        </w:rPr>
        <w:t>7</w:t>
      </w:r>
      <w:r>
        <w:rPr>
          <w:rFonts w:hAnsi="仿宋" w:cs="仿宋" w:hint="eastAsia"/>
          <w:snapToGrid w:val="0"/>
          <w:kern w:val="0"/>
          <w:szCs w:val="32"/>
        </w:rPr>
        <w:t>月初）</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各会员行及各市银行业协会部署本系统或本地区评定工作，组织辖内符合申报</w:t>
      </w:r>
      <w:r>
        <w:rPr>
          <w:rFonts w:hAnsi="仿宋" w:cs="仿宋" w:hint="eastAsia"/>
          <w:snapToGrid w:val="0"/>
          <w:kern w:val="0"/>
          <w:szCs w:val="32"/>
        </w:rPr>
        <w:t>资格、考核评价要求的营业网点自荐申报。各市银行业协会应根据本地区实际情况，制定本地区千</w:t>
      </w:r>
      <w:proofErr w:type="gramStart"/>
      <w:r>
        <w:rPr>
          <w:rFonts w:hAnsi="仿宋" w:cs="仿宋" w:hint="eastAsia"/>
          <w:snapToGrid w:val="0"/>
          <w:kern w:val="0"/>
          <w:szCs w:val="32"/>
        </w:rPr>
        <w:t>佳单位</w:t>
      </w:r>
      <w:proofErr w:type="gramEnd"/>
      <w:r>
        <w:rPr>
          <w:rFonts w:hAnsi="仿宋" w:cs="仿宋" w:hint="eastAsia"/>
          <w:snapToGrid w:val="0"/>
          <w:kern w:val="0"/>
          <w:szCs w:val="32"/>
        </w:rPr>
        <w:t>达标评估工作实施方案、流程。</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（三）自荐申报阶段（</w:t>
      </w:r>
      <w:r>
        <w:rPr>
          <w:rFonts w:hAnsi="仿宋" w:cs="仿宋" w:hint="eastAsia"/>
          <w:snapToGrid w:val="0"/>
          <w:kern w:val="0"/>
          <w:szCs w:val="32"/>
        </w:rPr>
        <w:t>7</w:t>
      </w:r>
      <w:r>
        <w:rPr>
          <w:rFonts w:hAnsi="仿宋" w:cs="仿宋" w:hint="eastAsia"/>
          <w:snapToGrid w:val="0"/>
          <w:kern w:val="0"/>
          <w:szCs w:val="32"/>
        </w:rPr>
        <w:t>月初至</w:t>
      </w:r>
      <w:r>
        <w:rPr>
          <w:rFonts w:hAnsi="仿宋" w:cs="仿宋" w:hint="eastAsia"/>
          <w:snapToGrid w:val="0"/>
          <w:kern w:val="0"/>
          <w:szCs w:val="32"/>
        </w:rPr>
        <w:t>7</w:t>
      </w:r>
      <w:r>
        <w:rPr>
          <w:rFonts w:hAnsi="仿宋" w:cs="仿宋" w:hint="eastAsia"/>
          <w:snapToGrid w:val="0"/>
          <w:kern w:val="0"/>
          <w:szCs w:val="32"/>
        </w:rPr>
        <w:t>月上旬）</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各会员行在自评的基础上（根据</w:t>
      </w:r>
      <w:r>
        <w:rPr>
          <w:rFonts w:hAnsi="仿宋" w:cs="仿宋"/>
          <w:snapToGrid w:val="0"/>
          <w:kern w:val="0"/>
          <w:szCs w:val="32"/>
        </w:rPr>
        <w:t>T/CBA 201-2018</w:t>
      </w:r>
      <w:r>
        <w:rPr>
          <w:rFonts w:hAnsi="仿宋" w:cs="仿宋" w:hint="eastAsia"/>
          <w:snapToGrid w:val="0"/>
          <w:kern w:val="0"/>
          <w:szCs w:val="32"/>
        </w:rPr>
        <w:t>评价标准），具备千</w:t>
      </w:r>
      <w:proofErr w:type="gramStart"/>
      <w:r>
        <w:rPr>
          <w:rFonts w:hAnsi="仿宋" w:cs="仿宋" w:hint="eastAsia"/>
          <w:snapToGrid w:val="0"/>
          <w:kern w:val="0"/>
          <w:szCs w:val="32"/>
        </w:rPr>
        <w:t>佳单位</w:t>
      </w:r>
      <w:proofErr w:type="gramEnd"/>
      <w:r>
        <w:rPr>
          <w:rFonts w:hAnsi="仿宋" w:cs="仿宋" w:hint="eastAsia"/>
          <w:snapToGrid w:val="0"/>
          <w:kern w:val="0"/>
          <w:szCs w:val="32"/>
        </w:rPr>
        <w:t>申报资格、自测达标的营业网点，自愿逐级填报《</w:t>
      </w:r>
      <w:r>
        <w:rPr>
          <w:rFonts w:hAnsi="仿宋" w:cs="仿宋" w:hint="eastAsia"/>
          <w:snapToGrid w:val="0"/>
          <w:kern w:val="0"/>
          <w:szCs w:val="32"/>
        </w:rPr>
        <w:t>2018</w:t>
      </w:r>
      <w:r>
        <w:rPr>
          <w:rFonts w:hAnsi="仿宋" w:cs="仿宋" w:hint="eastAsia"/>
          <w:snapToGrid w:val="0"/>
          <w:kern w:val="0"/>
          <w:szCs w:val="32"/>
        </w:rPr>
        <w:t>年银行业文明规范服务千佳单位申报表》，报送服务管理工作总结、感动故事及服务创新亮点等申报材料，开展对本系统候选单位申报及资格审查。（其中：南京地区千佳候选单位达标评估工作由</w:t>
      </w:r>
      <w:proofErr w:type="gramStart"/>
      <w:r>
        <w:rPr>
          <w:rFonts w:hAnsi="仿宋" w:cs="仿宋" w:hint="eastAsia"/>
          <w:snapToGrid w:val="0"/>
          <w:kern w:val="0"/>
          <w:szCs w:val="32"/>
        </w:rPr>
        <w:t>省银协负责</w:t>
      </w:r>
      <w:proofErr w:type="gramEnd"/>
      <w:r>
        <w:rPr>
          <w:rFonts w:hAnsi="仿宋" w:cs="仿宋" w:hint="eastAsia"/>
          <w:snapToGrid w:val="0"/>
          <w:kern w:val="0"/>
          <w:szCs w:val="32"/>
        </w:rPr>
        <w:t>，由各会员行负责组织申报及资格审查，</w:t>
      </w:r>
      <w:r>
        <w:rPr>
          <w:rFonts w:hAnsi="仿宋" w:cs="仿宋" w:hint="eastAsia"/>
          <w:snapToGrid w:val="0"/>
          <w:kern w:val="0"/>
          <w:szCs w:val="32"/>
        </w:rPr>
        <w:t>各会员行申报营业网点原则上不得超过</w:t>
      </w:r>
      <w:r>
        <w:rPr>
          <w:rFonts w:hAnsi="仿宋" w:cs="仿宋" w:hint="eastAsia"/>
          <w:snapToGrid w:val="0"/>
          <w:kern w:val="0"/>
          <w:szCs w:val="32"/>
        </w:rPr>
        <w:t>1</w:t>
      </w:r>
      <w:r>
        <w:rPr>
          <w:rFonts w:hAnsi="仿宋" w:cs="仿宋" w:hint="eastAsia"/>
          <w:snapToGrid w:val="0"/>
          <w:kern w:val="0"/>
          <w:szCs w:val="32"/>
        </w:rPr>
        <w:t>家。）</w:t>
      </w:r>
    </w:p>
    <w:p w:rsidR="0029701D" w:rsidRDefault="000A7C24" w:rsidP="00456543">
      <w:pPr>
        <w:snapToGrid/>
        <w:spacing w:after="0" w:line="580" w:lineRule="exact"/>
        <w:ind w:firstLineChars="100" w:firstLine="316"/>
        <w:jc w:val="both"/>
        <w:rPr>
          <w:rFonts w:hAnsi="仿宋" w:cs="仿宋"/>
          <w:snapToGrid w:val="0"/>
          <w:kern w:val="0"/>
          <w:szCs w:val="32"/>
        </w:rPr>
      </w:pPr>
      <w:r>
        <w:rPr>
          <w:rFonts w:hAnsi="仿宋" w:cs="仿宋" w:hint="eastAsia"/>
          <w:snapToGrid w:val="0"/>
          <w:kern w:val="0"/>
          <w:szCs w:val="32"/>
        </w:rPr>
        <w:t xml:space="preserve">  </w:t>
      </w:r>
      <w:r>
        <w:rPr>
          <w:rFonts w:hAnsi="仿宋" w:cs="仿宋" w:hint="eastAsia"/>
          <w:snapToGrid w:val="0"/>
          <w:kern w:val="0"/>
          <w:szCs w:val="32"/>
        </w:rPr>
        <w:t>（四）资格审定阶段（</w:t>
      </w:r>
      <w:r>
        <w:rPr>
          <w:rFonts w:hAnsi="仿宋" w:cs="仿宋" w:hint="eastAsia"/>
          <w:snapToGrid w:val="0"/>
          <w:kern w:val="0"/>
          <w:szCs w:val="32"/>
        </w:rPr>
        <w:t>7</w:t>
      </w:r>
      <w:r>
        <w:rPr>
          <w:rFonts w:hAnsi="仿宋" w:cs="仿宋" w:hint="eastAsia"/>
          <w:snapToGrid w:val="0"/>
          <w:kern w:val="0"/>
          <w:szCs w:val="32"/>
        </w:rPr>
        <w:t>月上旬至</w:t>
      </w:r>
      <w:r>
        <w:rPr>
          <w:rFonts w:hAnsi="仿宋" w:cs="仿宋" w:hint="eastAsia"/>
          <w:snapToGrid w:val="0"/>
          <w:kern w:val="0"/>
          <w:szCs w:val="32"/>
        </w:rPr>
        <w:t>7</w:t>
      </w:r>
      <w:r>
        <w:rPr>
          <w:rFonts w:hAnsi="仿宋" w:cs="仿宋" w:hint="eastAsia"/>
          <w:snapToGrid w:val="0"/>
          <w:kern w:val="0"/>
          <w:szCs w:val="32"/>
        </w:rPr>
        <w:t>月中旬）</w:t>
      </w:r>
    </w:p>
    <w:p w:rsidR="0029701D" w:rsidRDefault="000A7C24" w:rsidP="00456543">
      <w:pPr>
        <w:snapToGrid/>
        <w:spacing w:after="0" w:line="580" w:lineRule="exact"/>
        <w:ind w:firstLineChars="200" w:firstLine="632"/>
        <w:jc w:val="both"/>
        <w:rPr>
          <w:rFonts w:hAnsi="仿宋" w:cs="仿宋"/>
          <w:snapToGrid w:val="0"/>
          <w:kern w:val="0"/>
          <w:szCs w:val="32"/>
        </w:rPr>
      </w:pPr>
      <w:proofErr w:type="gramStart"/>
      <w:r>
        <w:rPr>
          <w:rFonts w:hAnsi="仿宋" w:cs="仿宋" w:hint="eastAsia"/>
          <w:snapToGrid w:val="0"/>
          <w:kern w:val="0"/>
          <w:szCs w:val="32"/>
        </w:rPr>
        <w:t>省银协及</w:t>
      </w:r>
      <w:proofErr w:type="gramEnd"/>
      <w:r>
        <w:rPr>
          <w:rFonts w:hAnsi="仿宋" w:cs="仿宋" w:hint="eastAsia"/>
          <w:snapToGrid w:val="0"/>
          <w:kern w:val="0"/>
          <w:szCs w:val="32"/>
        </w:rPr>
        <w:t>各市银行业协会对申报千</w:t>
      </w:r>
      <w:proofErr w:type="gramStart"/>
      <w:r>
        <w:rPr>
          <w:rFonts w:hAnsi="仿宋" w:cs="仿宋" w:hint="eastAsia"/>
          <w:snapToGrid w:val="0"/>
          <w:kern w:val="0"/>
          <w:szCs w:val="32"/>
        </w:rPr>
        <w:t>佳单位</w:t>
      </w:r>
      <w:proofErr w:type="gramEnd"/>
      <w:r>
        <w:rPr>
          <w:rFonts w:hAnsi="仿宋" w:cs="仿宋" w:hint="eastAsia"/>
          <w:snapToGrid w:val="0"/>
          <w:kern w:val="0"/>
          <w:szCs w:val="32"/>
        </w:rPr>
        <w:t>候选单位进行资格审查，并将申报的千</w:t>
      </w:r>
      <w:proofErr w:type="gramStart"/>
      <w:r>
        <w:rPr>
          <w:rFonts w:hAnsi="仿宋" w:cs="仿宋" w:hint="eastAsia"/>
          <w:snapToGrid w:val="0"/>
          <w:kern w:val="0"/>
          <w:szCs w:val="32"/>
        </w:rPr>
        <w:t>佳单位</w:t>
      </w:r>
      <w:proofErr w:type="gramEnd"/>
      <w:r>
        <w:rPr>
          <w:rFonts w:hAnsi="仿宋" w:cs="仿宋" w:hint="eastAsia"/>
          <w:snapToGrid w:val="0"/>
          <w:kern w:val="0"/>
          <w:szCs w:val="32"/>
        </w:rPr>
        <w:t>候选单位报送银行监管部门进行合</w:t>
      </w:r>
      <w:proofErr w:type="gramStart"/>
      <w:r>
        <w:rPr>
          <w:rFonts w:hAnsi="仿宋" w:cs="仿宋" w:hint="eastAsia"/>
          <w:snapToGrid w:val="0"/>
          <w:kern w:val="0"/>
          <w:szCs w:val="32"/>
        </w:rPr>
        <w:t>规</w:t>
      </w:r>
      <w:proofErr w:type="gramEnd"/>
      <w:r>
        <w:rPr>
          <w:rFonts w:hAnsi="仿宋" w:cs="仿宋" w:hint="eastAsia"/>
          <w:snapToGrid w:val="0"/>
          <w:kern w:val="0"/>
          <w:szCs w:val="32"/>
        </w:rPr>
        <w:t>性审核。</w:t>
      </w:r>
    </w:p>
    <w:p w:rsidR="0029701D" w:rsidRDefault="000A7C24" w:rsidP="00456543">
      <w:pPr>
        <w:snapToGrid/>
        <w:spacing w:after="0" w:line="580" w:lineRule="exact"/>
        <w:ind w:firstLineChars="100" w:firstLine="316"/>
        <w:jc w:val="both"/>
        <w:rPr>
          <w:rFonts w:hAnsi="仿宋" w:cs="仿宋"/>
          <w:snapToGrid w:val="0"/>
          <w:kern w:val="0"/>
          <w:szCs w:val="32"/>
        </w:rPr>
      </w:pPr>
      <w:r>
        <w:rPr>
          <w:rFonts w:hAnsi="仿宋" w:cs="仿宋" w:hint="eastAsia"/>
          <w:snapToGrid w:val="0"/>
          <w:kern w:val="0"/>
          <w:szCs w:val="32"/>
        </w:rPr>
        <w:t xml:space="preserve">  </w:t>
      </w:r>
      <w:r>
        <w:rPr>
          <w:rFonts w:hAnsi="仿宋" w:cs="仿宋" w:hint="eastAsia"/>
          <w:snapToGrid w:val="0"/>
          <w:kern w:val="0"/>
          <w:szCs w:val="32"/>
        </w:rPr>
        <w:t>（五）考核审核阶段</w:t>
      </w:r>
      <w:r>
        <w:rPr>
          <w:rFonts w:hAnsi="仿宋" w:cs="仿宋" w:hint="eastAsia"/>
          <w:snapToGrid w:val="0"/>
          <w:kern w:val="0"/>
          <w:szCs w:val="32"/>
        </w:rPr>
        <w:t xml:space="preserve"> </w:t>
      </w:r>
      <w:r>
        <w:rPr>
          <w:rFonts w:hAnsi="仿宋" w:cs="仿宋" w:hint="eastAsia"/>
          <w:snapToGrid w:val="0"/>
          <w:kern w:val="0"/>
          <w:szCs w:val="32"/>
        </w:rPr>
        <w:t>（</w:t>
      </w:r>
      <w:r>
        <w:rPr>
          <w:rFonts w:hAnsi="仿宋" w:cs="仿宋" w:hint="eastAsia"/>
          <w:snapToGrid w:val="0"/>
          <w:kern w:val="0"/>
          <w:szCs w:val="32"/>
        </w:rPr>
        <w:t>7</w:t>
      </w:r>
      <w:r>
        <w:rPr>
          <w:rFonts w:hAnsi="仿宋" w:cs="仿宋" w:hint="eastAsia"/>
          <w:snapToGrid w:val="0"/>
          <w:kern w:val="0"/>
          <w:szCs w:val="32"/>
        </w:rPr>
        <w:t>月中旬至</w:t>
      </w:r>
      <w:r>
        <w:rPr>
          <w:rFonts w:hAnsi="仿宋" w:cs="仿宋" w:hint="eastAsia"/>
          <w:snapToGrid w:val="0"/>
          <w:kern w:val="0"/>
          <w:szCs w:val="32"/>
        </w:rPr>
        <w:t>8</w:t>
      </w:r>
      <w:r>
        <w:rPr>
          <w:rFonts w:hAnsi="仿宋" w:cs="仿宋" w:hint="eastAsia"/>
          <w:snapToGrid w:val="0"/>
          <w:kern w:val="0"/>
          <w:szCs w:val="32"/>
        </w:rPr>
        <w:t>月上旬）</w:t>
      </w:r>
    </w:p>
    <w:p w:rsidR="0029701D" w:rsidRDefault="000A7C24" w:rsidP="00456543">
      <w:pPr>
        <w:snapToGrid/>
        <w:spacing w:after="0" w:line="580" w:lineRule="exact"/>
        <w:ind w:firstLineChars="100" w:firstLine="316"/>
        <w:jc w:val="both"/>
        <w:rPr>
          <w:rFonts w:hAnsi="仿宋" w:cs="仿宋"/>
          <w:snapToGrid w:val="0"/>
          <w:kern w:val="0"/>
          <w:szCs w:val="32"/>
        </w:rPr>
      </w:pPr>
      <w:r>
        <w:rPr>
          <w:rFonts w:hAnsi="仿宋" w:cs="仿宋" w:hint="eastAsia"/>
          <w:snapToGrid w:val="0"/>
          <w:kern w:val="0"/>
          <w:szCs w:val="32"/>
        </w:rPr>
        <w:t xml:space="preserve">  1</w:t>
      </w:r>
      <w:r>
        <w:rPr>
          <w:rFonts w:hAnsi="仿宋" w:cs="仿宋" w:hint="eastAsia"/>
          <w:snapToGrid w:val="0"/>
          <w:kern w:val="0"/>
          <w:szCs w:val="32"/>
        </w:rPr>
        <w:t>、</w:t>
      </w:r>
      <w:proofErr w:type="gramStart"/>
      <w:r>
        <w:rPr>
          <w:rFonts w:hAnsi="仿宋" w:cs="仿宋" w:hint="eastAsia"/>
          <w:snapToGrid w:val="0"/>
          <w:kern w:val="0"/>
          <w:szCs w:val="32"/>
        </w:rPr>
        <w:t>省银协及</w:t>
      </w:r>
      <w:proofErr w:type="gramEnd"/>
      <w:r>
        <w:rPr>
          <w:rFonts w:hAnsi="仿宋" w:cs="仿宋" w:hint="eastAsia"/>
          <w:snapToGrid w:val="0"/>
          <w:kern w:val="0"/>
          <w:szCs w:val="32"/>
        </w:rPr>
        <w:t>各市银行业协会组建检查工作组，检查组应由银行文明规范服务管理工作专业人员组成，每个检查组不少于</w:t>
      </w:r>
      <w:r>
        <w:rPr>
          <w:rFonts w:hAnsi="仿宋" w:cs="仿宋" w:hint="eastAsia"/>
          <w:snapToGrid w:val="0"/>
          <w:kern w:val="0"/>
          <w:szCs w:val="32"/>
        </w:rPr>
        <w:t>3</w:t>
      </w:r>
      <w:r>
        <w:rPr>
          <w:rFonts w:hAnsi="仿宋" w:cs="仿宋" w:hint="eastAsia"/>
          <w:snapToGrid w:val="0"/>
          <w:kern w:val="0"/>
          <w:szCs w:val="32"/>
        </w:rPr>
        <w:lastRenderedPageBreak/>
        <w:t>人，组织对申报网点进行考核评价，各地</w:t>
      </w:r>
      <w:proofErr w:type="gramStart"/>
      <w:r>
        <w:rPr>
          <w:rFonts w:hAnsi="仿宋" w:cs="仿宋" w:hint="eastAsia"/>
          <w:snapToGrid w:val="0"/>
          <w:kern w:val="0"/>
          <w:szCs w:val="32"/>
        </w:rPr>
        <w:t>方协会</w:t>
      </w:r>
      <w:proofErr w:type="gramEnd"/>
      <w:r>
        <w:rPr>
          <w:rFonts w:hAnsi="仿宋" w:cs="仿宋" w:hint="eastAsia"/>
          <w:snapToGrid w:val="0"/>
          <w:kern w:val="0"/>
          <w:szCs w:val="32"/>
        </w:rPr>
        <w:t>应同步组织开展对本地区</w:t>
      </w:r>
      <w:r>
        <w:rPr>
          <w:rFonts w:hAnsi="仿宋" w:cs="仿宋" w:hint="eastAsia"/>
          <w:snapToGrid w:val="0"/>
          <w:kern w:val="0"/>
          <w:szCs w:val="32"/>
        </w:rPr>
        <w:t>2017</w:t>
      </w:r>
      <w:r>
        <w:rPr>
          <w:rFonts w:hAnsi="仿宋" w:cs="仿宋" w:hint="eastAsia"/>
          <w:snapToGrid w:val="0"/>
          <w:kern w:val="0"/>
          <w:szCs w:val="32"/>
        </w:rPr>
        <w:t>年百佳示范单位全面抽查复查工作（不再单独发通知，复查工作要求详见附</w:t>
      </w:r>
      <w:r>
        <w:rPr>
          <w:rFonts w:hAnsi="仿宋" w:cs="仿宋" w:hint="eastAsia"/>
          <w:snapToGrid w:val="0"/>
          <w:kern w:val="0"/>
          <w:szCs w:val="32"/>
        </w:rPr>
        <w:t>5</w:t>
      </w:r>
      <w:r>
        <w:rPr>
          <w:rFonts w:hAnsi="仿宋" w:cs="仿宋" w:hint="eastAsia"/>
          <w:snapToGrid w:val="0"/>
          <w:kern w:val="0"/>
          <w:szCs w:val="32"/>
        </w:rPr>
        <w:t>）。</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2</w:t>
      </w:r>
      <w:r>
        <w:rPr>
          <w:rFonts w:hAnsi="仿宋" w:cs="仿宋" w:hint="eastAsia"/>
          <w:snapToGrid w:val="0"/>
          <w:kern w:val="0"/>
          <w:szCs w:val="32"/>
        </w:rPr>
        <w:t>、</w:t>
      </w:r>
      <w:proofErr w:type="gramStart"/>
      <w:r>
        <w:rPr>
          <w:rFonts w:hAnsi="仿宋" w:cs="仿宋" w:hint="eastAsia"/>
          <w:snapToGrid w:val="0"/>
          <w:kern w:val="0"/>
          <w:szCs w:val="32"/>
        </w:rPr>
        <w:t>省银协及</w:t>
      </w:r>
      <w:proofErr w:type="gramEnd"/>
      <w:r>
        <w:rPr>
          <w:rFonts w:hAnsi="仿宋" w:cs="仿宋" w:hint="eastAsia"/>
          <w:snapToGrid w:val="0"/>
          <w:kern w:val="0"/>
          <w:szCs w:val="32"/>
        </w:rPr>
        <w:t>各市银行业协会统一组织对本地区申报网点进行检查考核，以实地检查工作评价结果为基础，严格贯彻执行《银行业营业网点文明规范服务评估工作管理办法》，并结合参与</w:t>
      </w:r>
      <w:proofErr w:type="gramStart"/>
      <w:r>
        <w:rPr>
          <w:rFonts w:hAnsi="仿宋" w:cs="仿宋" w:hint="eastAsia"/>
          <w:snapToGrid w:val="0"/>
          <w:kern w:val="0"/>
          <w:szCs w:val="32"/>
        </w:rPr>
        <w:t>省银协组织</w:t>
      </w:r>
      <w:proofErr w:type="gramEnd"/>
      <w:r>
        <w:rPr>
          <w:rFonts w:hAnsi="仿宋" w:cs="仿宋" w:hint="eastAsia"/>
          <w:snapToGrid w:val="0"/>
          <w:kern w:val="0"/>
          <w:szCs w:val="32"/>
        </w:rPr>
        <w:t>创建培训、普及金融知识万里行活动及消费者权益保护工作（包括征订中国银行业协会杂志（</w:t>
      </w:r>
      <w:proofErr w:type="gramStart"/>
      <w:r>
        <w:rPr>
          <w:rFonts w:hAnsi="仿宋" w:cs="仿宋" w:hint="eastAsia"/>
          <w:snapToGrid w:val="0"/>
          <w:kern w:val="0"/>
          <w:szCs w:val="32"/>
        </w:rPr>
        <w:t>消保专刊</w:t>
      </w:r>
      <w:proofErr w:type="gramEnd"/>
      <w:r>
        <w:rPr>
          <w:rFonts w:hAnsi="仿宋" w:cs="仿宋" w:hint="eastAsia"/>
          <w:snapToGrid w:val="0"/>
          <w:kern w:val="0"/>
          <w:szCs w:val="32"/>
        </w:rPr>
        <w:t>）及在公共教育区宣传摆放）等情况，科学评估参评网点的文明规范服务工作水平。（其中：南京地区营业网点由</w:t>
      </w:r>
      <w:proofErr w:type="gramStart"/>
      <w:r>
        <w:rPr>
          <w:rFonts w:hAnsi="仿宋" w:cs="仿宋" w:hint="eastAsia"/>
          <w:snapToGrid w:val="0"/>
          <w:kern w:val="0"/>
          <w:szCs w:val="32"/>
        </w:rPr>
        <w:t>省银协组织</w:t>
      </w:r>
      <w:proofErr w:type="gramEnd"/>
      <w:r>
        <w:rPr>
          <w:rFonts w:hAnsi="仿宋" w:cs="仿宋" w:hint="eastAsia"/>
          <w:snapToGrid w:val="0"/>
          <w:kern w:val="0"/>
          <w:szCs w:val="32"/>
        </w:rPr>
        <w:t>检查组开展达标评估检查工作，具体时间另行通知）。</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3</w:t>
      </w:r>
      <w:r>
        <w:rPr>
          <w:rFonts w:hAnsi="仿宋" w:cs="仿宋" w:hint="eastAsia"/>
          <w:snapToGrid w:val="0"/>
          <w:kern w:val="0"/>
          <w:szCs w:val="32"/>
        </w:rPr>
        <w:t>、考核验收的内容统一执行《</w:t>
      </w:r>
      <w:r>
        <w:rPr>
          <w:rFonts w:hAnsi="仿宋" w:cs="仿宋"/>
          <w:snapToGrid w:val="0"/>
          <w:kern w:val="0"/>
          <w:szCs w:val="32"/>
        </w:rPr>
        <w:t>银行业营业网点文明规范服务评价指标体系和评分标准</w:t>
      </w:r>
      <w:r>
        <w:rPr>
          <w:rFonts w:hAnsi="仿宋" w:cs="仿宋" w:hint="eastAsia"/>
          <w:snapToGrid w:val="0"/>
          <w:kern w:val="0"/>
          <w:szCs w:val="32"/>
        </w:rPr>
        <w:t>（</w:t>
      </w:r>
      <w:r>
        <w:rPr>
          <w:rFonts w:hAnsi="仿宋" w:cs="仿宋" w:hint="eastAsia"/>
          <w:snapToGrid w:val="0"/>
          <w:kern w:val="0"/>
          <w:szCs w:val="32"/>
        </w:rPr>
        <w:t>T/CB</w:t>
      </w:r>
      <w:r>
        <w:rPr>
          <w:rFonts w:hAnsi="仿宋" w:cs="仿宋" w:hint="eastAsia"/>
          <w:snapToGrid w:val="0"/>
          <w:kern w:val="0"/>
          <w:szCs w:val="32"/>
        </w:rPr>
        <w:t>A 201-2018</w:t>
      </w:r>
      <w:r>
        <w:rPr>
          <w:rFonts w:hAnsi="仿宋" w:cs="仿宋" w:hint="eastAsia"/>
          <w:snapToGrid w:val="0"/>
          <w:kern w:val="0"/>
          <w:szCs w:val="32"/>
        </w:rPr>
        <w:t>）》，检查方式主要采取现场检查和非现场检查的方式进行，现场检查可采用公开检查、员工问答等形式；非现场检查可采用听取汇报、审阅申报材料、召开座谈会、调阅录像资料等形式。其中，应通过调阅录像资料方式，考察该申报网点至少</w:t>
      </w:r>
      <w:r>
        <w:rPr>
          <w:rFonts w:hAnsi="仿宋" w:cs="仿宋" w:hint="eastAsia"/>
          <w:snapToGrid w:val="0"/>
          <w:kern w:val="0"/>
          <w:szCs w:val="32"/>
        </w:rPr>
        <w:t>3</w:t>
      </w:r>
      <w:r>
        <w:rPr>
          <w:rFonts w:hAnsi="仿宋" w:cs="仿宋" w:hint="eastAsia"/>
          <w:snapToGrid w:val="0"/>
          <w:kern w:val="0"/>
          <w:szCs w:val="32"/>
        </w:rPr>
        <w:t>天（接受地方协会现场检查前、至少</w:t>
      </w:r>
      <w:r>
        <w:rPr>
          <w:rFonts w:hAnsi="仿宋" w:cs="仿宋" w:hint="eastAsia"/>
          <w:snapToGrid w:val="0"/>
          <w:kern w:val="0"/>
          <w:szCs w:val="32"/>
        </w:rPr>
        <w:t>40</w:t>
      </w:r>
      <w:r>
        <w:rPr>
          <w:rFonts w:hAnsi="仿宋" w:cs="仿宋" w:hint="eastAsia"/>
          <w:snapToGrid w:val="0"/>
          <w:kern w:val="0"/>
          <w:szCs w:val="32"/>
        </w:rPr>
        <w:t>天期间内、间隔至少</w:t>
      </w:r>
      <w:r>
        <w:rPr>
          <w:rFonts w:hAnsi="仿宋" w:cs="仿宋" w:hint="eastAsia"/>
          <w:snapToGrid w:val="0"/>
          <w:kern w:val="0"/>
          <w:szCs w:val="32"/>
        </w:rPr>
        <w:t>20</w:t>
      </w:r>
      <w:r>
        <w:rPr>
          <w:rFonts w:hAnsi="仿宋" w:cs="仿宋" w:hint="eastAsia"/>
          <w:snapToGrid w:val="0"/>
          <w:kern w:val="0"/>
          <w:szCs w:val="32"/>
        </w:rPr>
        <w:t>天，可由地方协会制定），主要客户服务区域和主要考察时间点的录像资料。为保护网点经营信息安全，采取参评网点自主封存保管被抽检的录像资料（备注：</w:t>
      </w:r>
      <w:proofErr w:type="gramStart"/>
      <w:r>
        <w:rPr>
          <w:rFonts w:hAnsi="仿宋" w:cs="仿宋" w:hint="eastAsia"/>
          <w:snapToGrid w:val="0"/>
          <w:kern w:val="0"/>
          <w:szCs w:val="32"/>
        </w:rPr>
        <w:t>省银协组织</w:t>
      </w:r>
      <w:proofErr w:type="gramEnd"/>
      <w:r>
        <w:rPr>
          <w:rFonts w:hAnsi="仿宋" w:cs="仿宋" w:hint="eastAsia"/>
          <w:snapToGrid w:val="0"/>
          <w:kern w:val="0"/>
          <w:szCs w:val="32"/>
        </w:rPr>
        <w:t>复检组、</w:t>
      </w:r>
      <w:proofErr w:type="gramStart"/>
      <w:r>
        <w:rPr>
          <w:rFonts w:hAnsi="仿宋" w:cs="仿宋" w:hint="eastAsia"/>
          <w:snapToGrid w:val="0"/>
          <w:kern w:val="0"/>
          <w:szCs w:val="32"/>
        </w:rPr>
        <w:t>中银协组织</w:t>
      </w:r>
      <w:proofErr w:type="gramEnd"/>
      <w:r>
        <w:rPr>
          <w:rFonts w:hAnsi="仿宋" w:cs="仿宋" w:hint="eastAsia"/>
          <w:snapToGrid w:val="0"/>
          <w:kern w:val="0"/>
          <w:szCs w:val="32"/>
        </w:rPr>
        <w:t>全国</w:t>
      </w:r>
      <w:proofErr w:type="gramStart"/>
      <w:r>
        <w:rPr>
          <w:rFonts w:hAnsi="仿宋" w:cs="仿宋" w:hint="eastAsia"/>
          <w:snapToGrid w:val="0"/>
          <w:kern w:val="0"/>
          <w:szCs w:val="32"/>
        </w:rPr>
        <w:t>巡检组</w:t>
      </w:r>
      <w:proofErr w:type="gramEnd"/>
      <w:r>
        <w:rPr>
          <w:rFonts w:hAnsi="仿宋" w:cs="仿宋" w:hint="eastAsia"/>
          <w:snapToGrid w:val="0"/>
          <w:kern w:val="0"/>
          <w:szCs w:val="32"/>
        </w:rPr>
        <w:t>将调阅千佳候选单位封存的录像资料）。</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lastRenderedPageBreak/>
        <w:t>4</w:t>
      </w:r>
      <w:r>
        <w:rPr>
          <w:rFonts w:hAnsi="仿宋" w:cs="仿宋" w:hint="eastAsia"/>
          <w:snapToGrid w:val="0"/>
          <w:kern w:val="0"/>
          <w:szCs w:val="32"/>
        </w:rPr>
        <w:t>、省、市银行业协会结合该单位</w:t>
      </w:r>
      <w:proofErr w:type="gramStart"/>
      <w:r>
        <w:rPr>
          <w:rFonts w:hAnsi="仿宋" w:cs="仿宋" w:hint="eastAsia"/>
          <w:snapToGrid w:val="0"/>
          <w:kern w:val="0"/>
          <w:szCs w:val="32"/>
        </w:rPr>
        <w:t>践行</w:t>
      </w:r>
      <w:proofErr w:type="gramEnd"/>
      <w:r>
        <w:rPr>
          <w:rFonts w:hAnsi="仿宋" w:cs="仿宋" w:hint="eastAsia"/>
          <w:snapToGrid w:val="0"/>
          <w:kern w:val="0"/>
          <w:szCs w:val="32"/>
        </w:rPr>
        <w:t>《中国银行业公平对待消费者自律公约》《中国银行业存款业务自律公约》《中国银行业零售业务服务规范》《关于在服务收费方面给消费者以充分知情选择权的自律要求》《关于加强银行服务收费自律工作的六点共识》《关于严格自律、坚决贯彻落实监管部门“免除</w:t>
      </w:r>
      <w:r>
        <w:rPr>
          <w:rFonts w:hAnsi="仿宋" w:cs="仿宋" w:hint="eastAsia"/>
          <w:snapToGrid w:val="0"/>
          <w:kern w:val="0"/>
          <w:szCs w:val="32"/>
        </w:rPr>
        <w:t xml:space="preserve">34 </w:t>
      </w:r>
      <w:r>
        <w:rPr>
          <w:rFonts w:hAnsi="仿宋" w:cs="仿宋" w:hint="eastAsia"/>
          <w:snapToGrid w:val="0"/>
          <w:kern w:val="0"/>
          <w:szCs w:val="32"/>
        </w:rPr>
        <w:t>项服务收费及人民币个人账户密码挂失费”要求的紧急通知》《关于进一步完善残障人士银行服务的自律要求》《关于加强银行理财产品销售自律工作的十条约定》《深入开展银行业无障碍志愿助残活动倡议书》《中国银行业电子渠道无障碍服务建设自律指引》《中国银</w:t>
      </w:r>
      <w:r>
        <w:rPr>
          <w:rFonts w:hAnsi="仿宋" w:cs="仿宋" w:hint="eastAsia"/>
          <w:snapToGrid w:val="0"/>
          <w:kern w:val="0"/>
          <w:szCs w:val="32"/>
        </w:rPr>
        <w:t>行业公众教育服务工作自律指引》和《中国银行业利率工作自律公约》等自律公约及系列服务规范标准的情况，确定本地区千佳示范候选单位名单。</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5</w:t>
      </w:r>
      <w:r>
        <w:rPr>
          <w:rFonts w:hAnsi="仿宋" w:cs="仿宋" w:hint="eastAsia"/>
          <w:snapToGrid w:val="0"/>
          <w:kern w:val="0"/>
          <w:szCs w:val="32"/>
        </w:rPr>
        <w:t>、省</w:t>
      </w:r>
      <w:proofErr w:type="gramStart"/>
      <w:r>
        <w:rPr>
          <w:rFonts w:hAnsi="仿宋" w:cs="仿宋" w:hint="eastAsia"/>
          <w:snapToGrid w:val="0"/>
          <w:kern w:val="0"/>
          <w:szCs w:val="32"/>
        </w:rPr>
        <w:t>银协按照</w:t>
      </w:r>
      <w:proofErr w:type="gramEnd"/>
      <w:r>
        <w:rPr>
          <w:rFonts w:hAnsi="仿宋" w:cs="仿宋" w:hint="eastAsia"/>
          <w:snapToGrid w:val="0"/>
          <w:kern w:val="0"/>
          <w:szCs w:val="32"/>
        </w:rPr>
        <w:t>分配数量，提请文明服务专业委员会主任会议审议南京地区千佳候选单位名单及推荐候选单位的排序情况；各市银行业协会按照</w:t>
      </w:r>
      <w:proofErr w:type="gramStart"/>
      <w:r>
        <w:rPr>
          <w:rFonts w:hAnsi="仿宋" w:cs="仿宋" w:hint="eastAsia"/>
          <w:snapToGrid w:val="0"/>
          <w:kern w:val="0"/>
          <w:szCs w:val="32"/>
        </w:rPr>
        <w:t>省银协的</w:t>
      </w:r>
      <w:proofErr w:type="gramEnd"/>
      <w:r>
        <w:rPr>
          <w:rFonts w:hAnsi="仿宋" w:cs="仿宋" w:hint="eastAsia"/>
          <w:snapToGrid w:val="0"/>
          <w:kern w:val="0"/>
          <w:szCs w:val="32"/>
        </w:rPr>
        <w:t>分配数量，提请地方协会理事会审议本地区千佳候选单位名单及推荐候选单位的排序情况，并将相关材料报</w:t>
      </w:r>
      <w:proofErr w:type="gramStart"/>
      <w:r>
        <w:rPr>
          <w:rFonts w:hAnsi="仿宋" w:cs="仿宋" w:hint="eastAsia"/>
          <w:snapToGrid w:val="0"/>
          <w:kern w:val="0"/>
          <w:szCs w:val="32"/>
        </w:rPr>
        <w:t>省银协邮箱</w:t>
      </w:r>
      <w:proofErr w:type="gramEnd"/>
      <w:r>
        <w:rPr>
          <w:rFonts w:hAnsi="仿宋" w:cs="仿宋" w:hint="eastAsia"/>
          <w:snapToGrid w:val="0"/>
          <w:kern w:val="0"/>
          <w:szCs w:val="32"/>
        </w:rPr>
        <w:t>（报送材料清单可参考附件</w:t>
      </w:r>
      <w:r>
        <w:rPr>
          <w:rFonts w:hAnsi="仿宋" w:cs="仿宋" w:hint="eastAsia"/>
          <w:snapToGrid w:val="0"/>
          <w:kern w:val="0"/>
          <w:szCs w:val="32"/>
        </w:rPr>
        <w:t>10</w:t>
      </w:r>
      <w:r>
        <w:rPr>
          <w:rFonts w:hAnsi="仿宋" w:cs="仿宋" w:hint="eastAsia"/>
          <w:snapToGrid w:val="0"/>
          <w:kern w:val="0"/>
          <w:szCs w:val="32"/>
        </w:rPr>
        <w:t>）。</w:t>
      </w:r>
      <w:r>
        <w:rPr>
          <w:rFonts w:hAnsi="仿宋" w:cs="仿宋" w:hint="eastAsia"/>
          <w:snapToGrid w:val="0"/>
          <w:kern w:val="0"/>
          <w:szCs w:val="32"/>
        </w:rPr>
        <w:t xml:space="preserve"> </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（六）复检阶段（</w:t>
      </w:r>
      <w:r>
        <w:rPr>
          <w:rFonts w:hAnsi="仿宋" w:cs="仿宋" w:hint="eastAsia"/>
          <w:snapToGrid w:val="0"/>
          <w:kern w:val="0"/>
          <w:szCs w:val="32"/>
        </w:rPr>
        <w:t>8</w:t>
      </w:r>
      <w:r>
        <w:rPr>
          <w:rFonts w:hAnsi="仿宋" w:cs="仿宋" w:hint="eastAsia"/>
          <w:snapToGrid w:val="0"/>
          <w:kern w:val="0"/>
          <w:szCs w:val="32"/>
        </w:rPr>
        <w:t>月上旬至</w:t>
      </w:r>
      <w:r>
        <w:rPr>
          <w:rFonts w:hAnsi="仿宋" w:cs="仿宋" w:hint="eastAsia"/>
          <w:snapToGrid w:val="0"/>
          <w:kern w:val="0"/>
          <w:szCs w:val="32"/>
        </w:rPr>
        <w:t>8</w:t>
      </w:r>
      <w:r>
        <w:rPr>
          <w:rFonts w:hAnsi="仿宋" w:cs="仿宋" w:hint="eastAsia"/>
          <w:snapToGrid w:val="0"/>
          <w:kern w:val="0"/>
          <w:szCs w:val="32"/>
        </w:rPr>
        <w:t>月中旬）</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省</w:t>
      </w:r>
      <w:proofErr w:type="gramStart"/>
      <w:r>
        <w:rPr>
          <w:rFonts w:hAnsi="仿宋" w:cs="仿宋" w:hint="eastAsia"/>
          <w:snapToGrid w:val="0"/>
          <w:kern w:val="0"/>
          <w:szCs w:val="32"/>
        </w:rPr>
        <w:t>银协采取</w:t>
      </w:r>
      <w:proofErr w:type="gramEnd"/>
      <w:r>
        <w:rPr>
          <w:rFonts w:hAnsi="仿宋" w:cs="仿宋" w:hint="eastAsia"/>
          <w:snapToGrid w:val="0"/>
          <w:kern w:val="0"/>
          <w:szCs w:val="32"/>
        </w:rPr>
        <w:t>现场检查与非现场检查相结合的方式，组织复检工作小组开展对各</w:t>
      </w:r>
      <w:r>
        <w:rPr>
          <w:rFonts w:hAnsi="仿宋" w:cs="仿宋" w:hint="eastAsia"/>
          <w:snapToGrid w:val="0"/>
          <w:kern w:val="0"/>
          <w:szCs w:val="32"/>
        </w:rPr>
        <w:t>市银行业协会推荐的千佳候选单位抽查考核评价，现场检查采取公开检查、员工问答、消费者权益保护</w:t>
      </w:r>
      <w:r>
        <w:rPr>
          <w:rFonts w:hAnsi="仿宋" w:cs="仿宋" w:hint="eastAsia"/>
          <w:snapToGrid w:val="0"/>
          <w:kern w:val="0"/>
          <w:szCs w:val="32"/>
        </w:rPr>
        <w:lastRenderedPageBreak/>
        <w:t>知识笔试等形式；非现场检查采用座谈交流、查验材料、调阅录像等形式。（具体时间另行通知）。</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（七）资格审定阶段（</w:t>
      </w:r>
      <w:r>
        <w:rPr>
          <w:rFonts w:hAnsi="仿宋" w:cs="仿宋" w:hint="eastAsia"/>
          <w:snapToGrid w:val="0"/>
          <w:kern w:val="0"/>
          <w:szCs w:val="32"/>
        </w:rPr>
        <w:t>8</w:t>
      </w:r>
      <w:r>
        <w:rPr>
          <w:rFonts w:hAnsi="仿宋" w:cs="仿宋" w:hint="eastAsia"/>
          <w:snapToGrid w:val="0"/>
          <w:kern w:val="0"/>
          <w:szCs w:val="32"/>
        </w:rPr>
        <w:t>月中旬至</w:t>
      </w:r>
      <w:r>
        <w:rPr>
          <w:rFonts w:hAnsi="仿宋" w:cs="仿宋" w:hint="eastAsia"/>
          <w:snapToGrid w:val="0"/>
          <w:kern w:val="0"/>
          <w:szCs w:val="32"/>
        </w:rPr>
        <w:t>8</w:t>
      </w:r>
      <w:r>
        <w:rPr>
          <w:rFonts w:hAnsi="仿宋" w:cs="仿宋" w:hint="eastAsia"/>
          <w:snapToGrid w:val="0"/>
          <w:kern w:val="0"/>
          <w:szCs w:val="32"/>
        </w:rPr>
        <w:t>月下旬）</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根据候选单位申报、考核验收、各地区复检等情况的综合评价，</w:t>
      </w:r>
      <w:proofErr w:type="gramStart"/>
      <w:r>
        <w:rPr>
          <w:rFonts w:hAnsi="仿宋" w:cs="仿宋" w:hint="eastAsia"/>
          <w:snapToGrid w:val="0"/>
          <w:kern w:val="0"/>
          <w:szCs w:val="32"/>
        </w:rPr>
        <w:t>经创建</w:t>
      </w:r>
      <w:proofErr w:type="gramEnd"/>
      <w:r>
        <w:rPr>
          <w:rFonts w:hAnsi="仿宋" w:cs="仿宋" w:hint="eastAsia"/>
          <w:snapToGrid w:val="0"/>
          <w:kern w:val="0"/>
          <w:szCs w:val="32"/>
        </w:rPr>
        <w:t>领导小组、理事会审议后确定上报中</w:t>
      </w:r>
      <w:proofErr w:type="gramStart"/>
      <w:r>
        <w:rPr>
          <w:rFonts w:hAnsi="仿宋" w:cs="仿宋" w:hint="eastAsia"/>
          <w:snapToGrid w:val="0"/>
          <w:kern w:val="0"/>
          <w:szCs w:val="32"/>
        </w:rPr>
        <w:t>银协千佳单位</w:t>
      </w:r>
      <w:proofErr w:type="gramEnd"/>
      <w:r>
        <w:rPr>
          <w:rFonts w:hAnsi="仿宋" w:cs="仿宋" w:hint="eastAsia"/>
          <w:snapToGrid w:val="0"/>
          <w:kern w:val="0"/>
          <w:szCs w:val="32"/>
        </w:rPr>
        <w:t>候选单位名单，</w:t>
      </w:r>
      <w:proofErr w:type="gramStart"/>
      <w:r>
        <w:rPr>
          <w:rFonts w:hAnsi="仿宋" w:cs="仿宋" w:hint="eastAsia"/>
          <w:snapToGrid w:val="0"/>
          <w:kern w:val="0"/>
          <w:szCs w:val="32"/>
        </w:rPr>
        <w:t>省银协于</w:t>
      </w:r>
      <w:proofErr w:type="gramEnd"/>
      <w:r>
        <w:rPr>
          <w:rFonts w:hAnsi="仿宋" w:cs="仿宋" w:hint="eastAsia"/>
          <w:snapToGrid w:val="0"/>
          <w:kern w:val="0"/>
          <w:szCs w:val="32"/>
        </w:rPr>
        <w:t>8</w:t>
      </w:r>
      <w:r>
        <w:rPr>
          <w:rFonts w:hAnsi="仿宋" w:cs="仿宋" w:hint="eastAsia"/>
          <w:snapToGrid w:val="0"/>
          <w:kern w:val="0"/>
          <w:szCs w:val="32"/>
        </w:rPr>
        <w:t>月</w:t>
      </w:r>
      <w:r>
        <w:rPr>
          <w:rFonts w:hAnsi="仿宋" w:cs="仿宋" w:hint="eastAsia"/>
          <w:snapToGrid w:val="0"/>
          <w:kern w:val="0"/>
          <w:szCs w:val="32"/>
        </w:rPr>
        <w:t>31</w:t>
      </w:r>
      <w:r>
        <w:rPr>
          <w:rFonts w:hAnsi="仿宋" w:cs="仿宋" w:hint="eastAsia"/>
          <w:snapToGrid w:val="0"/>
          <w:kern w:val="0"/>
          <w:szCs w:val="32"/>
        </w:rPr>
        <w:t>日前将相关材料上报中银协。对发生下列情形的，将取消其资格。</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1</w:t>
      </w:r>
      <w:r>
        <w:rPr>
          <w:rFonts w:hAnsi="仿宋" w:cs="仿宋" w:hint="eastAsia"/>
          <w:snapToGrid w:val="0"/>
          <w:kern w:val="0"/>
          <w:szCs w:val="32"/>
        </w:rPr>
        <w:t>、</w:t>
      </w:r>
      <w:proofErr w:type="gramStart"/>
      <w:r>
        <w:rPr>
          <w:rFonts w:hAnsi="仿宋" w:cs="仿宋" w:hint="eastAsia"/>
          <w:snapToGrid w:val="0"/>
          <w:kern w:val="0"/>
          <w:szCs w:val="32"/>
        </w:rPr>
        <w:t>省银协对</w:t>
      </w:r>
      <w:proofErr w:type="gramEnd"/>
      <w:r>
        <w:rPr>
          <w:rFonts w:hAnsi="仿宋" w:cs="仿宋" w:hint="eastAsia"/>
          <w:snapToGrid w:val="0"/>
          <w:kern w:val="0"/>
          <w:szCs w:val="32"/>
        </w:rPr>
        <w:t>各地区复检环节考核评价不合格或未达到相关要求的；</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2</w:t>
      </w:r>
      <w:r>
        <w:rPr>
          <w:rFonts w:hAnsi="仿宋" w:cs="仿宋" w:hint="eastAsia"/>
          <w:snapToGrid w:val="0"/>
          <w:kern w:val="0"/>
          <w:szCs w:val="32"/>
        </w:rPr>
        <w:t>、未严格贯彻中共中央改进作风“八项规定”精神的；</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3</w:t>
      </w:r>
      <w:r>
        <w:rPr>
          <w:rFonts w:hAnsi="仿宋" w:cs="仿宋" w:hint="eastAsia"/>
          <w:snapToGrid w:val="0"/>
          <w:kern w:val="0"/>
          <w:szCs w:val="32"/>
        </w:rPr>
        <w:t>、网点和从业人员发生违法、违规、违纪行为，被有关部门查处的；</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4</w:t>
      </w:r>
      <w:r>
        <w:rPr>
          <w:rFonts w:hAnsi="仿宋" w:cs="仿宋" w:hint="eastAsia"/>
          <w:snapToGrid w:val="0"/>
          <w:kern w:val="0"/>
          <w:szCs w:val="32"/>
        </w:rPr>
        <w:t>、发生被银行监管部门确认案件的；</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5</w:t>
      </w:r>
      <w:r>
        <w:rPr>
          <w:rFonts w:hAnsi="仿宋" w:cs="仿宋" w:hint="eastAsia"/>
          <w:snapToGrid w:val="0"/>
          <w:kern w:val="0"/>
          <w:szCs w:val="32"/>
        </w:rPr>
        <w:t>、高管人员被监管机构处罚的；</w:t>
      </w:r>
      <w:r>
        <w:rPr>
          <w:rFonts w:hAnsi="仿宋" w:cs="仿宋" w:hint="eastAsia"/>
          <w:snapToGrid w:val="0"/>
          <w:kern w:val="0"/>
          <w:szCs w:val="32"/>
        </w:rPr>
        <w:t xml:space="preserve"> </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6</w:t>
      </w:r>
      <w:r>
        <w:rPr>
          <w:rFonts w:hAnsi="仿宋" w:cs="仿宋" w:hint="eastAsia"/>
          <w:snapToGrid w:val="0"/>
          <w:kern w:val="0"/>
          <w:szCs w:val="32"/>
        </w:rPr>
        <w:t>、发生</w:t>
      </w:r>
      <w:r>
        <w:rPr>
          <w:rFonts w:hAnsi="仿宋" w:cs="仿宋" w:hint="eastAsia"/>
          <w:snapToGrid w:val="0"/>
          <w:kern w:val="0"/>
          <w:szCs w:val="32"/>
        </w:rPr>
        <w:t>50</w:t>
      </w:r>
      <w:r>
        <w:rPr>
          <w:rFonts w:hAnsi="仿宋" w:cs="仿宋" w:hint="eastAsia"/>
          <w:snapToGrid w:val="0"/>
          <w:kern w:val="0"/>
          <w:szCs w:val="32"/>
        </w:rPr>
        <w:t>万元以上（含）资产损失事件的；</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7</w:t>
      </w:r>
      <w:r>
        <w:rPr>
          <w:rFonts w:hAnsi="仿宋" w:cs="仿宋" w:hint="eastAsia"/>
          <w:snapToGrid w:val="0"/>
          <w:kern w:val="0"/>
          <w:szCs w:val="32"/>
        </w:rPr>
        <w:t>、发生重大责任事故、业务差错、经营风险等，造成严重损失，被上级单位或有关部门查处的；</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8</w:t>
      </w:r>
      <w:r>
        <w:rPr>
          <w:rFonts w:hAnsi="仿宋" w:cs="仿宋" w:hint="eastAsia"/>
          <w:snapToGrid w:val="0"/>
          <w:kern w:val="0"/>
          <w:szCs w:val="32"/>
        </w:rPr>
        <w:t>、发生服务质量的重大投诉，或被新闻媒体曝光，造成严重负面影响，经调查情况属实的；</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9</w:t>
      </w:r>
      <w:r>
        <w:rPr>
          <w:rFonts w:hAnsi="仿宋" w:cs="仿宋" w:hint="eastAsia"/>
          <w:snapToGrid w:val="0"/>
          <w:kern w:val="0"/>
          <w:szCs w:val="32"/>
        </w:rPr>
        <w:t>、发生其他影响文明规范服务工作的重大事件。</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（八）巡检阶段（</w:t>
      </w:r>
      <w:r>
        <w:rPr>
          <w:rFonts w:hAnsi="仿宋" w:cs="仿宋" w:hint="eastAsia"/>
          <w:snapToGrid w:val="0"/>
          <w:kern w:val="0"/>
          <w:szCs w:val="32"/>
        </w:rPr>
        <w:t>10</w:t>
      </w:r>
      <w:r>
        <w:rPr>
          <w:rFonts w:hAnsi="仿宋" w:cs="仿宋" w:hint="eastAsia"/>
          <w:snapToGrid w:val="0"/>
          <w:kern w:val="0"/>
          <w:szCs w:val="32"/>
        </w:rPr>
        <w:t>月至</w:t>
      </w:r>
      <w:r>
        <w:rPr>
          <w:rFonts w:hAnsi="仿宋" w:cs="仿宋" w:hint="eastAsia"/>
          <w:snapToGrid w:val="0"/>
          <w:kern w:val="0"/>
          <w:szCs w:val="32"/>
        </w:rPr>
        <w:t>11</w:t>
      </w:r>
      <w:r>
        <w:rPr>
          <w:rFonts w:hAnsi="仿宋" w:cs="仿宋" w:hint="eastAsia"/>
          <w:snapToGrid w:val="0"/>
          <w:kern w:val="0"/>
          <w:szCs w:val="32"/>
        </w:rPr>
        <w:t>月）</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lastRenderedPageBreak/>
        <w:t>中</w:t>
      </w:r>
      <w:proofErr w:type="gramStart"/>
      <w:r>
        <w:rPr>
          <w:rFonts w:hAnsi="仿宋" w:cs="仿宋" w:hint="eastAsia"/>
          <w:snapToGrid w:val="0"/>
          <w:kern w:val="0"/>
          <w:szCs w:val="32"/>
        </w:rPr>
        <w:t>银协采取</w:t>
      </w:r>
      <w:proofErr w:type="gramEnd"/>
      <w:r>
        <w:rPr>
          <w:rFonts w:hAnsi="仿宋" w:cs="仿宋" w:hint="eastAsia"/>
          <w:snapToGrid w:val="0"/>
          <w:kern w:val="0"/>
          <w:szCs w:val="32"/>
        </w:rPr>
        <w:t>现场检查与非现场检查相结合的方式，组织开展</w:t>
      </w:r>
      <w:r>
        <w:rPr>
          <w:rFonts w:hAnsi="仿宋" w:cs="仿宋" w:hint="eastAsia"/>
          <w:snapToGrid w:val="0"/>
          <w:kern w:val="0"/>
          <w:szCs w:val="32"/>
        </w:rPr>
        <w:t>2018</w:t>
      </w:r>
      <w:r>
        <w:rPr>
          <w:rFonts w:hAnsi="仿宋" w:cs="仿宋" w:hint="eastAsia"/>
          <w:snapToGrid w:val="0"/>
          <w:kern w:val="0"/>
          <w:szCs w:val="32"/>
        </w:rPr>
        <w:t>年文明规范服务品牌管理提升、</w:t>
      </w:r>
      <w:r>
        <w:rPr>
          <w:rFonts w:hAnsi="仿宋" w:cs="仿宋" w:hint="eastAsia"/>
          <w:snapToGrid w:val="0"/>
          <w:kern w:val="0"/>
          <w:szCs w:val="32"/>
        </w:rPr>
        <w:t>T/CBA 201-2018</w:t>
      </w:r>
      <w:r>
        <w:rPr>
          <w:rFonts w:hAnsi="仿宋" w:cs="仿宋" w:hint="eastAsia"/>
          <w:snapToGrid w:val="0"/>
          <w:kern w:val="0"/>
          <w:szCs w:val="32"/>
        </w:rPr>
        <w:t>《</w:t>
      </w:r>
      <w:r>
        <w:rPr>
          <w:rFonts w:hAnsi="仿宋" w:cs="仿宋"/>
          <w:snapToGrid w:val="0"/>
          <w:kern w:val="0"/>
          <w:szCs w:val="32"/>
        </w:rPr>
        <w:t>银行业营业网点文明规范服务评价指标体系和评分标准</w:t>
      </w:r>
      <w:r>
        <w:rPr>
          <w:rFonts w:hAnsi="仿宋" w:cs="仿宋" w:hint="eastAsia"/>
          <w:snapToGrid w:val="0"/>
          <w:kern w:val="0"/>
          <w:szCs w:val="32"/>
        </w:rPr>
        <w:t>》贯彻落实工作情况全国巡检。巡检的对象包括各地</w:t>
      </w:r>
      <w:proofErr w:type="gramStart"/>
      <w:r>
        <w:rPr>
          <w:rFonts w:hAnsi="仿宋" w:cs="仿宋" w:hint="eastAsia"/>
          <w:snapToGrid w:val="0"/>
          <w:kern w:val="0"/>
          <w:szCs w:val="32"/>
        </w:rPr>
        <w:t>方协会</w:t>
      </w:r>
      <w:proofErr w:type="gramEnd"/>
      <w:r>
        <w:rPr>
          <w:rFonts w:hAnsi="仿宋" w:cs="仿宋" w:hint="eastAsia"/>
          <w:snapToGrid w:val="0"/>
          <w:kern w:val="0"/>
          <w:szCs w:val="32"/>
        </w:rPr>
        <w:t>达标评估工作组织情况，以及各候选单位文明规范服务、消费者权益保护工作整体水平。现场检查采取公开检查、员工问答、消费者权益保护知识笔试等形式；非现场检查采用座谈交流、查验材料、调阅录像等形式。检查的具体内容统一执行</w:t>
      </w:r>
      <w:proofErr w:type="gramStart"/>
      <w:r>
        <w:rPr>
          <w:rFonts w:hAnsi="仿宋" w:cs="仿宋" w:hint="eastAsia"/>
          <w:snapToGrid w:val="0"/>
          <w:kern w:val="0"/>
          <w:szCs w:val="32"/>
        </w:rPr>
        <w:t>中银协印发</w:t>
      </w:r>
      <w:proofErr w:type="gramEnd"/>
      <w:r>
        <w:rPr>
          <w:rFonts w:hAnsi="仿宋" w:cs="仿宋" w:hint="eastAsia"/>
          <w:snapToGrid w:val="0"/>
          <w:kern w:val="0"/>
          <w:szCs w:val="32"/>
        </w:rPr>
        <w:t>的</w:t>
      </w:r>
      <w:r>
        <w:rPr>
          <w:rFonts w:hAnsi="仿宋" w:cs="仿宋" w:hint="eastAsia"/>
          <w:snapToGrid w:val="0"/>
          <w:kern w:val="0"/>
          <w:szCs w:val="32"/>
        </w:rPr>
        <w:t>T/CBA 201-2018</w:t>
      </w:r>
      <w:r>
        <w:rPr>
          <w:rFonts w:hAnsi="仿宋" w:cs="仿宋" w:hint="eastAsia"/>
          <w:snapToGrid w:val="0"/>
          <w:kern w:val="0"/>
          <w:szCs w:val="32"/>
        </w:rPr>
        <w:t>《</w:t>
      </w:r>
      <w:r>
        <w:rPr>
          <w:rFonts w:hAnsi="仿宋" w:cs="仿宋"/>
          <w:snapToGrid w:val="0"/>
          <w:kern w:val="0"/>
          <w:szCs w:val="32"/>
        </w:rPr>
        <w:t>银行业营业网点文明规范服务评价指标体系和</w:t>
      </w:r>
      <w:r>
        <w:rPr>
          <w:rFonts w:hAnsi="仿宋" w:cs="仿宋"/>
          <w:snapToGrid w:val="0"/>
          <w:kern w:val="0"/>
          <w:szCs w:val="32"/>
        </w:rPr>
        <w:t>评分标准</w:t>
      </w:r>
      <w:r>
        <w:rPr>
          <w:rFonts w:hAnsi="仿宋" w:cs="仿宋" w:hint="eastAsia"/>
          <w:snapToGrid w:val="0"/>
          <w:kern w:val="0"/>
          <w:szCs w:val="32"/>
        </w:rPr>
        <w:t>》。</w:t>
      </w:r>
    </w:p>
    <w:p w:rsidR="0029701D" w:rsidRDefault="000A7C24" w:rsidP="00456543">
      <w:pPr>
        <w:snapToGrid/>
        <w:spacing w:after="0" w:line="580" w:lineRule="exact"/>
        <w:ind w:firstLineChars="200" w:firstLine="632"/>
        <w:jc w:val="both"/>
        <w:rPr>
          <w:rFonts w:hAnsi="仿宋" w:cs="仿宋"/>
          <w:b/>
          <w:bCs/>
          <w:snapToGrid w:val="0"/>
          <w:kern w:val="0"/>
          <w:szCs w:val="32"/>
        </w:rPr>
      </w:pPr>
      <w:r>
        <w:rPr>
          <w:rFonts w:hAnsi="仿宋" w:cs="仿宋" w:hint="eastAsia"/>
          <w:b/>
          <w:bCs/>
          <w:snapToGrid w:val="0"/>
          <w:kern w:val="0"/>
          <w:szCs w:val="32"/>
        </w:rPr>
        <w:t>四、材料报送及时间</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（一）</w:t>
      </w:r>
      <w:r>
        <w:rPr>
          <w:rFonts w:hAnsi="仿宋" w:cs="仿宋" w:hint="eastAsia"/>
          <w:snapToGrid w:val="0"/>
          <w:kern w:val="0"/>
          <w:szCs w:val="32"/>
        </w:rPr>
        <w:t>7</w:t>
      </w:r>
      <w:r>
        <w:rPr>
          <w:rFonts w:hAnsi="仿宋" w:cs="仿宋" w:hint="eastAsia"/>
          <w:snapToGrid w:val="0"/>
          <w:kern w:val="0"/>
          <w:szCs w:val="32"/>
        </w:rPr>
        <w:t>月</w:t>
      </w:r>
      <w:r>
        <w:rPr>
          <w:rFonts w:hAnsi="仿宋" w:cs="仿宋" w:hint="eastAsia"/>
          <w:snapToGrid w:val="0"/>
          <w:kern w:val="0"/>
          <w:szCs w:val="32"/>
        </w:rPr>
        <w:t>12</w:t>
      </w:r>
      <w:r>
        <w:rPr>
          <w:rFonts w:hAnsi="仿宋" w:cs="仿宋" w:hint="eastAsia"/>
          <w:snapToGrid w:val="0"/>
          <w:kern w:val="0"/>
          <w:szCs w:val="32"/>
        </w:rPr>
        <w:t>日</w:t>
      </w:r>
      <w:r>
        <w:rPr>
          <w:rFonts w:hAnsi="仿宋" w:cs="仿宋" w:hint="eastAsia"/>
          <w:snapToGrid w:val="0"/>
          <w:kern w:val="0"/>
          <w:szCs w:val="32"/>
        </w:rPr>
        <w:t>17:30</w:t>
      </w:r>
      <w:r>
        <w:rPr>
          <w:rFonts w:hAnsi="仿宋" w:cs="仿宋" w:hint="eastAsia"/>
          <w:snapToGrid w:val="0"/>
          <w:kern w:val="0"/>
          <w:szCs w:val="32"/>
        </w:rPr>
        <w:t>前，各会员行、各市银行业协会报送</w:t>
      </w:r>
      <w:proofErr w:type="gramStart"/>
      <w:r>
        <w:rPr>
          <w:rFonts w:hAnsi="仿宋" w:cs="仿宋" w:hint="eastAsia"/>
          <w:snapToGrid w:val="0"/>
          <w:kern w:val="0"/>
          <w:szCs w:val="32"/>
        </w:rPr>
        <w:t>省银协的</w:t>
      </w:r>
      <w:proofErr w:type="gramEnd"/>
      <w:r>
        <w:rPr>
          <w:rFonts w:hAnsi="仿宋" w:cs="仿宋" w:hint="eastAsia"/>
          <w:snapToGrid w:val="0"/>
          <w:kern w:val="0"/>
          <w:szCs w:val="32"/>
        </w:rPr>
        <w:t>材料包括：</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1</w:t>
      </w:r>
      <w:r>
        <w:rPr>
          <w:rFonts w:hAnsi="仿宋" w:cs="仿宋" w:hint="eastAsia"/>
          <w:snapToGrid w:val="0"/>
          <w:kern w:val="0"/>
          <w:szCs w:val="32"/>
        </w:rPr>
        <w:t>、请各会员行根据评选活动方案部署本系统评选活动，组织辖内经营机构自荐、申报参加评选活动，将南京地区申报千佳候选单位材料报省</w:t>
      </w:r>
      <w:proofErr w:type="gramStart"/>
      <w:r>
        <w:rPr>
          <w:rFonts w:hAnsi="仿宋" w:cs="仿宋" w:hint="eastAsia"/>
          <w:snapToGrid w:val="0"/>
          <w:kern w:val="0"/>
          <w:szCs w:val="32"/>
        </w:rPr>
        <w:t>银协自律部</w:t>
      </w:r>
      <w:proofErr w:type="gramEnd"/>
      <w:r>
        <w:rPr>
          <w:rFonts w:hAnsi="仿宋" w:cs="仿宋" w:hint="eastAsia"/>
          <w:snapToGrid w:val="0"/>
          <w:kern w:val="0"/>
          <w:szCs w:val="32"/>
        </w:rPr>
        <w:t>邮箱（无需报送纸质版），过期不报视为自动放弃。主要包括：</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w:t>
      </w:r>
      <w:r>
        <w:rPr>
          <w:rFonts w:hAnsi="仿宋" w:cs="仿宋" w:hint="eastAsia"/>
          <w:snapToGrid w:val="0"/>
          <w:kern w:val="0"/>
          <w:szCs w:val="32"/>
        </w:rPr>
        <w:t>1</w:t>
      </w:r>
      <w:r>
        <w:rPr>
          <w:rFonts w:hAnsi="仿宋" w:cs="仿宋" w:hint="eastAsia"/>
          <w:snapToGrid w:val="0"/>
          <w:kern w:val="0"/>
          <w:szCs w:val="32"/>
        </w:rPr>
        <w:t>）报送电子版材料以“各会员行简称</w:t>
      </w:r>
      <w:r>
        <w:rPr>
          <w:rFonts w:hAnsi="仿宋" w:cs="仿宋" w:hint="eastAsia"/>
          <w:snapToGrid w:val="0"/>
          <w:kern w:val="0"/>
          <w:szCs w:val="32"/>
        </w:rPr>
        <w:t>+</w:t>
      </w:r>
      <w:r>
        <w:rPr>
          <w:rFonts w:hAnsi="仿宋" w:cs="仿宋" w:hint="eastAsia"/>
          <w:snapToGrid w:val="0"/>
          <w:kern w:val="0"/>
          <w:szCs w:val="32"/>
        </w:rPr>
        <w:t>候选单位申报”作为文件夹名，分设申报候选单位网点名称文件夹（候选单位网点名称必须与申报表中申报单位名称相一致），候选单位网点名称文件夹下设“申报表”、“网点名称</w:t>
      </w:r>
      <w:r>
        <w:rPr>
          <w:rFonts w:hAnsi="仿宋" w:cs="仿宋" w:hint="eastAsia"/>
          <w:snapToGrid w:val="0"/>
          <w:kern w:val="0"/>
          <w:szCs w:val="32"/>
        </w:rPr>
        <w:t>+</w:t>
      </w:r>
      <w:r>
        <w:rPr>
          <w:rFonts w:hAnsi="仿宋" w:cs="仿宋" w:hint="eastAsia"/>
          <w:snapToGrid w:val="0"/>
          <w:kern w:val="0"/>
          <w:szCs w:val="32"/>
        </w:rPr>
        <w:t>服务管理</w:t>
      </w:r>
      <w:r>
        <w:rPr>
          <w:rFonts w:hAnsi="仿宋" w:cs="仿宋" w:hint="eastAsia"/>
          <w:snapToGrid w:val="0"/>
          <w:kern w:val="0"/>
          <w:szCs w:val="32"/>
        </w:rPr>
        <w:t>”、“网点名称</w:t>
      </w:r>
      <w:r>
        <w:rPr>
          <w:rFonts w:hAnsi="仿宋" w:cs="仿宋" w:hint="eastAsia"/>
          <w:snapToGrid w:val="0"/>
          <w:kern w:val="0"/>
          <w:szCs w:val="32"/>
        </w:rPr>
        <w:t>+</w:t>
      </w:r>
      <w:r>
        <w:rPr>
          <w:rFonts w:hAnsi="仿宋" w:cs="仿宋" w:hint="eastAsia"/>
          <w:snapToGrid w:val="0"/>
          <w:kern w:val="0"/>
          <w:szCs w:val="32"/>
        </w:rPr>
        <w:t>感动</w:t>
      </w:r>
      <w:r>
        <w:rPr>
          <w:rFonts w:hAnsi="仿宋" w:cs="仿宋" w:hint="eastAsia"/>
          <w:snapToGrid w:val="0"/>
          <w:kern w:val="0"/>
          <w:szCs w:val="32"/>
        </w:rPr>
        <w:lastRenderedPageBreak/>
        <w:t>故事”、“网点名称</w:t>
      </w:r>
      <w:r>
        <w:rPr>
          <w:rFonts w:hAnsi="仿宋" w:cs="仿宋" w:hint="eastAsia"/>
          <w:snapToGrid w:val="0"/>
          <w:kern w:val="0"/>
          <w:szCs w:val="32"/>
        </w:rPr>
        <w:t>+</w:t>
      </w:r>
      <w:r>
        <w:rPr>
          <w:rFonts w:hAnsi="仿宋" w:cs="仿宋" w:hint="eastAsia"/>
          <w:snapToGrid w:val="0"/>
          <w:kern w:val="0"/>
          <w:szCs w:val="32"/>
        </w:rPr>
        <w:t>创新亮点”四个文件夹，将各候选单位所有电子版材料放入相应文件夹。</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w:t>
      </w:r>
      <w:r>
        <w:rPr>
          <w:rFonts w:hAnsi="仿宋" w:cs="仿宋" w:hint="eastAsia"/>
          <w:snapToGrid w:val="0"/>
          <w:kern w:val="0"/>
          <w:szCs w:val="32"/>
        </w:rPr>
        <w:t>2</w:t>
      </w:r>
      <w:r>
        <w:rPr>
          <w:rFonts w:hAnsi="仿宋" w:cs="仿宋" w:hint="eastAsia"/>
          <w:snapToGrid w:val="0"/>
          <w:kern w:val="0"/>
          <w:szCs w:val="32"/>
        </w:rPr>
        <w:t>）</w:t>
      </w:r>
      <w:r>
        <w:rPr>
          <w:rFonts w:hAnsi="仿宋" w:cs="仿宋" w:hint="eastAsia"/>
          <w:snapToGrid w:val="0"/>
          <w:kern w:val="0"/>
          <w:szCs w:val="32"/>
        </w:rPr>
        <w:t>2018</w:t>
      </w:r>
      <w:r>
        <w:rPr>
          <w:rFonts w:hAnsi="仿宋" w:cs="仿宋" w:hint="eastAsia"/>
          <w:snapToGrid w:val="0"/>
          <w:kern w:val="0"/>
          <w:szCs w:val="32"/>
        </w:rPr>
        <w:t>年银行业文明规范服务千</w:t>
      </w:r>
      <w:proofErr w:type="gramStart"/>
      <w:r>
        <w:rPr>
          <w:rFonts w:hAnsi="仿宋" w:cs="仿宋" w:hint="eastAsia"/>
          <w:snapToGrid w:val="0"/>
          <w:kern w:val="0"/>
          <w:szCs w:val="32"/>
        </w:rPr>
        <w:t>佳单位</w:t>
      </w:r>
      <w:proofErr w:type="gramEnd"/>
      <w:r>
        <w:rPr>
          <w:rFonts w:hAnsi="仿宋" w:cs="仿宋" w:hint="eastAsia"/>
          <w:snapToGrid w:val="0"/>
          <w:kern w:val="0"/>
          <w:szCs w:val="32"/>
        </w:rPr>
        <w:t>申报表（附</w:t>
      </w:r>
      <w:r>
        <w:rPr>
          <w:rFonts w:hAnsi="仿宋" w:cs="仿宋" w:hint="eastAsia"/>
          <w:snapToGrid w:val="0"/>
          <w:kern w:val="0"/>
          <w:szCs w:val="32"/>
        </w:rPr>
        <w:t>3</w:t>
      </w:r>
      <w:r>
        <w:rPr>
          <w:rFonts w:hAnsi="仿宋" w:cs="仿宋" w:hint="eastAsia"/>
          <w:snapToGrid w:val="0"/>
          <w:kern w:val="0"/>
          <w:szCs w:val="32"/>
        </w:rPr>
        <w:t>）及</w:t>
      </w:r>
      <w:r>
        <w:rPr>
          <w:rFonts w:hAnsi="仿宋" w:cs="仿宋" w:hint="eastAsia"/>
          <w:snapToGrid w:val="0"/>
          <w:kern w:val="0"/>
          <w:szCs w:val="32"/>
        </w:rPr>
        <w:t>2018</w:t>
      </w:r>
      <w:r>
        <w:rPr>
          <w:rFonts w:hAnsi="仿宋" w:cs="仿宋" w:hint="eastAsia"/>
          <w:snapToGrid w:val="0"/>
          <w:kern w:val="0"/>
          <w:szCs w:val="32"/>
        </w:rPr>
        <w:t>年银行业文明规范服务千</w:t>
      </w:r>
      <w:proofErr w:type="gramStart"/>
      <w:r>
        <w:rPr>
          <w:rFonts w:hAnsi="仿宋" w:cs="仿宋" w:hint="eastAsia"/>
          <w:snapToGrid w:val="0"/>
          <w:kern w:val="0"/>
          <w:szCs w:val="32"/>
        </w:rPr>
        <w:t>佳单位</w:t>
      </w:r>
      <w:proofErr w:type="gramEnd"/>
      <w:r>
        <w:rPr>
          <w:rFonts w:hAnsi="仿宋" w:cs="仿宋" w:hint="eastAsia"/>
          <w:snapToGrid w:val="0"/>
          <w:kern w:val="0"/>
          <w:szCs w:val="32"/>
        </w:rPr>
        <w:t>经营业绩情况表（附</w:t>
      </w:r>
      <w:r>
        <w:rPr>
          <w:rFonts w:hAnsi="仿宋" w:cs="仿宋" w:hint="eastAsia"/>
          <w:snapToGrid w:val="0"/>
          <w:kern w:val="0"/>
          <w:szCs w:val="32"/>
        </w:rPr>
        <w:t>11</w:t>
      </w:r>
      <w:r>
        <w:rPr>
          <w:rFonts w:hAnsi="仿宋" w:cs="仿宋" w:hint="eastAsia"/>
          <w:snapToGrid w:val="0"/>
          <w:kern w:val="0"/>
          <w:szCs w:val="32"/>
        </w:rPr>
        <w:t>），其中：本着自愿的原则，凡符合千</w:t>
      </w:r>
      <w:proofErr w:type="gramStart"/>
      <w:r>
        <w:rPr>
          <w:rFonts w:hAnsi="仿宋" w:cs="仿宋" w:hint="eastAsia"/>
          <w:snapToGrid w:val="0"/>
          <w:kern w:val="0"/>
          <w:szCs w:val="32"/>
        </w:rPr>
        <w:t>佳单位</w:t>
      </w:r>
      <w:proofErr w:type="gramEnd"/>
      <w:r>
        <w:rPr>
          <w:rFonts w:hAnsi="仿宋" w:cs="仿宋" w:hint="eastAsia"/>
          <w:snapToGrid w:val="0"/>
          <w:kern w:val="0"/>
          <w:szCs w:val="32"/>
        </w:rPr>
        <w:t>申报条件、基本条件及申报资格的会员行，原则上在规定时间内向</w:t>
      </w:r>
      <w:proofErr w:type="gramStart"/>
      <w:r>
        <w:rPr>
          <w:rFonts w:hAnsi="仿宋" w:cs="仿宋" w:hint="eastAsia"/>
          <w:snapToGrid w:val="0"/>
          <w:kern w:val="0"/>
          <w:szCs w:val="32"/>
        </w:rPr>
        <w:t>省银协推荐</w:t>
      </w:r>
      <w:proofErr w:type="gramEnd"/>
      <w:r>
        <w:rPr>
          <w:rFonts w:hAnsi="仿宋" w:cs="仿宋" w:hint="eastAsia"/>
          <w:snapToGrid w:val="0"/>
          <w:kern w:val="0"/>
          <w:szCs w:val="32"/>
        </w:rPr>
        <w:t>南京地区</w:t>
      </w:r>
      <w:r>
        <w:rPr>
          <w:rFonts w:hAnsi="仿宋" w:cs="仿宋" w:hint="eastAsia"/>
          <w:snapToGrid w:val="0"/>
          <w:kern w:val="0"/>
          <w:szCs w:val="32"/>
        </w:rPr>
        <w:t>1</w:t>
      </w:r>
      <w:r>
        <w:rPr>
          <w:rFonts w:hAnsi="仿宋" w:cs="仿宋" w:hint="eastAsia"/>
          <w:snapToGrid w:val="0"/>
          <w:kern w:val="0"/>
          <w:szCs w:val="32"/>
        </w:rPr>
        <w:t>家候选单位参加达标评估，并在规定时间内申报，过期不报视为自动放弃。</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w:t>
      </w:r>
      <w:r>
        <w:rPr>
          <w:rFonts w:hAnsi="仿宋" w:cs="仿宋" w:hint="eastAsia"/>
          <w:snapToGrid w:val="0"/>
          <w:kern w:val="0"/>
          <w:szCs w:val="32"/>
        </w:rPr>
        <w:t>3</w:t>
      </w:r>
      <w:r>
        <w:rPr>
          <w:rFonts w:hAnsi="仿宋" w:cs="仿宋" w:hint="eastAsia"/>
          <w:snapToGrid w:val="0"/>
          <w:kern w:val="0"/>
          <w:szCs w:val="32"/>
        </w:rPr>
        <w:t>）</w:t>
      </w:r>
      <w:r>
        <w:rPr>
          <w:rFonts w:hAnsi="仿宋" w:cs="仿宋" w:hint="eastAsia"/>
          <w:snapToGrid w:val="0"/>
          <w:kern w:val="0"/>
          <w:szCs w:val="32"/>
        </w:rPr>
        <w:t>2018</w:t>
      </w:r>
      <w:r>
        <w:rPr>
          <w:rFonts w:hAnsi="仿宋" w:cs="仿宋" w:hint="eastAsia"/>
          <w:snapToGrid w:val="0"/>
          <w:kern w:val="0"/>
          <w:szCs w:val="32"/>
        </w:rPr>
        <w:t>年银行业文明规范服务千</w:t>
      </w:r>
      <w:proofErr w:type="gramStart"/>
      <w:r>
        <w:rPr>
          <w:rFonts w:hAnsi="仿宋" w:cs="仿宋" w:hint="eastAsia"/>
          <w:snapToGrid w:val="0"/>
          <w:kern w:val="0"/>
          <w:szCs w:val="32"/>
        </w:rPr>
        <w:t>佳单位</w:t>
      </w:r>
      <w:proofErr w:type="gramEnd"/>
      <w:r>
        <w:rPr>
          <w:rFonts w:hAnsi="仿宋" w:cs="仿宋" w:hint="eastAsia"/>
          <w:snapToGrid w:val="0"/>
          <w:kern w:val="0"/>
          <w:szCs w:val="32"/>
        </w:rPr>
        <w:t>候选单位信息汇总表（附</w:t>
      </w:r>
      <w:r>
        <w:rPr>
          <w:rFonts w:hAnsi="仿宋" w:cs="仿宋" w:hint="eastAsia"/>
          <w:snapToGrid w:val="0"/>
          <w:kern w:val="0"/>
          <w:szCs w:val="32"/>
        </w:rPr>
        <w:t>8</w:t>
      </w:r>
      <w:r>
        <w:rPr>
          <w:rFonts w:hAnsi="仿宋" w:cs="仿宋" w:hint="eastAsia"/>
          <w:snapToGrid w:val="0"/>
          <w:kern w:val="0"/>
          <w:szCs w:val="32"/>
        </w:rPr>
        <w:t>）。</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w:t>
      </w:r>
      <w:r>
        <w:rPr>
          <w:rFonts w:hAnsi="仿宋" w:cs="仿宋" w:hint="eastAsia"/>
          <w:snapToGrid w:val="0"/>
          <w:kern w:val="0"/>
          <w:szCs w:val="32"/>
        </w:rPr>
        <w:t>4</w:t>
      </w:r>
      <w:r>
        <w:rPr>
          <w:rFonts w:hAnsi="仿宋" w:cs="仿宋" w:hint="eastAsia"/>
          <w:snapToGrid w:val="0"/>
          <w:kern w:val="0"/>
          <w:szCs w:val="32"/>
        </w:rPr>
        <w:t>）候选单位服务管理工作总结、</w:t>
      </w:r>
      <w:r>
        <w:rPr>
          <w:rFonts w:hAnsi="仿宋" w:cs="仿宋" w:hint="eastAsia"/>
          <w:snapToGrid w:val="0"/>
          <w:kern w:val="0"/>
          <w:szCs w:val="32"/>
        </w:rPr>
        <w:t>感动故事及服务创新亮点（写作具体要求见附</w:t>
      </w:r>
      <w:r>
        <w:rPr>
          <w:rFonts w:hAnsi="仿宋" w:cs="仿宋" w:hint="eastAsia"/>
          <w:snapToGrid w:val="0"/>
          <w:kern w:val="0"/>
          <w:szCs w:val="32"/>
        </w:rPr>
        <w:t>4</w:t>
      </w:r>
      <w:r>
        <w:rPr>
          <w:rFonts w:hAnsi="仿宋" w:cs="仿宋" w:hint="eastAsia"/>
          <w:snapToGrid w:val="0"/>
          <w:kern w:val="0"/>
          <w:szCs w:val="32"/>
        </w:rPr>
        <w:t>）。</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2</w:t>
      </w:r>
      <w:r>
        <w:rPr>
          <w:rFonts w:hAnsi="仿宋" w:cs="仿宋" w:hint="eastAsia"/>
          <w:snapToGrid w:val="0"/>
          <w:kern w:val="0"/>
          <w:szCs w:val="32"/>
        </w:rPr>
        <w:t>、请各会员行、各市银行业协会推荐</w:t>
      </w:r>
      <w:r>
        <w:rPr>
          <w:rFonts w:hAnsi="仿宋" w:cs="仿宋" w:hint="eastAsia"/>
          <w:snapToGrid w:val="0"/>
          <w:kern w:val="0"/>
          <w:szCs w:val="32"/>
        </w:rPr>
        <w:t>1</w:t>
      </w:r>
      <w:r>
        <w:rPr>
          <w:rFonts w:hAnsi="仿宋" w:cs="仿宋" w:hint="eastAsia"/>
          <w:snapToGrid w:val="0"/>
          <w:kern w:val="0"/>
          <w:szCs w:val="32"/>
        </w:rPr>
        <w:t>名检查人员，具备品行端正、作风正派、坚持原则、服务管理工作经验丰富、专业能力强、身体状况适应工作需要等要求，并填写创建工作检查人员推荐表</w:t>
      </w:r>
      <w:r>
        <w:rPr>
          <w:rFonts w:hAnsi="仿宋" w:cs="仿宋" w:hint="eastAsia"/>
          <w:snapToGrid w:val="0"/>
          <w:kern w:val="0"/>
          <w:szCs w:val="32"/>
        </w:rPr>
        <w:t>excel</w:t>
      </w:r>
      <w:r>
        <w:rPr>
          <w:rFonts w:hAnsi="仿宋" w:cs="仿宋" w:hint="eastAsia"/>
          <w:snapToGrid w:val="0"/>
          <w:kern w:val="0"/>
          <w:szCs w:val="32"/>
        </w:rPr>
        <w:t>文件（附</w:t>
      </w:r>
      <w:r>
        <w:rPr>
          <w:rFonts w:hAnsi="仿宋" w:cs="仿宋" w:hint="eastAsia"/>
          <w:snapToGrid w:val="0"/>
          <w:kern w:val="0"/>
          <w:szCs w:val="32"/>
        </w:rPr>
        <w:t>2</w:t>
      </w:r>
      <w:r>
        <w:rPr>
          <w:rFonts w:hAnsi="仿宋" w:cs="仿宋" w:hint="eastAsia"/>
          <w:snapToGrid w:val="0"/>
          <w:kern w:val="0"/>
          <w:szCs w:val="32"/>
        </w:rPr>
        <w:t>）报</w:t>
      </w:r>
      <w:proofErr w:type="gramStart"/>
      <w:r>
        <w:rPr>
          <w:rFonts w:hAnsi="仿宋" w:cs="仿宋" w:hint="eastAsia"/>
          <w:snapToGrid w:val="0"/>
          <w:kern w:val="0"/>
          <w:szCs w:val="32"/>
        </w:rPr>
        <w:t>省银协邮箱</w:t>
      </w:r>
      <w:proofErr w:type="gramEnd"/>
      <w:r>
        <w:rPr>
          <w:rFonts w:hAnsi="仿宋" w:cs="仿宋" w:hint="eastAsia"/>
          <w:snapToGrid w:val="0"/>
          <w:kern w:val="0"/>
          <w:szCs w:val="32"/>
        </w:rPr>
        <w:t>，</w:t>
      </w:r>
      <w:proofErr w:type="gramStart"/>
      <w:r>
        <w:rPr>
          <w:rFonts w:hAnsi="仿宋" w:cs="仿宋" w:hint="eastAsia"/>
          <w:snapToGrid w:val="0"/>
          <w:kern w:val="0"/>
          <w:szCs w:val="32"/>
        </w:rPr>
        <w:t>省银协将</w:t>
      </w:r>
      <w:proofErr w:type="gramEnd"/>
      <w:r>
        <w:rPr>
          <w:rFonts w:hAnsi="仿宋" w:cs="仿宋" w:hint="eastAsia"/>
          <w:snapToGrid w:val="0"/>
          <w:kern w:val="0"/>
          <w:szCs w:val="32"/>
        </w:rPr>
        <w:t>从中选择相关人员组成达标评估小组。</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（二）</w:t>
      </w:r>
      <w:r>
        <w:rPr>
          <w:rFonts w:hAnsi="仿宋" w:cs="仿宋" w:hint="eastAsia"/>
          <w:snapToGrid w:val="0"/>
          <w:kern w:val="0"/>
          <w:szCs w:val="32"/>
        </w:rPr>
        <w:t>8</w:t>
      </w:r>
      <w:r>
        <w:rPr>
          <w:rFonts w:hAnsi="仿宋" w:cs="仿宋" w:hint="eastAsia"/>
          <w:snapToGrid w:val="0"/>
          <w:kern w:val="0"/>
          <w:szCs w:val="32"/>
        </w:rPr>
        <w:t>月</w:t>
      </w:r>
      <w:r>
        <w:rPr>
          <w:rFonts w:hAnsi="仿宋" w:cs="仿宋" w:hint="eastAsia"/>
          <w:snapToGrid w:val="0"/>
          <w:kern w:val="0"/>
          <w:szCs w:val="32"/>
        </w:rPr>
        <w:t>10</w:t>
      </w:r>
      <w:r>
        <w:rPr>
          <w:rFonts w:hAnsi="仿宋" w:cs="仿宋" w:hint="eastAsia"/>
          <w:snapToGrid w:val="0"/>
          <w:kern w:val="0"/>
          <w:szCs w:val="32"/>
        </w:rPr>
        <w:t>日</w:t>
      </w:r>
      <w:r>
        <w:rPr>
          <w:rFonts w:hAnsi="仿宋" w:cs="仿宋" w:hint="eastAsia"/>
          <w:snapToGrid w:val="0"/>
          <w:kern w:val="0"/>
          <w:szCs w:val="32"/>
        </w:rPr>
        <w:t>17:30</w:t>
      </w:r>
      <w:r>
        <w:rPr>
          <w:rFonts w:hAnsi="仿宋" w:cs="仿宋" w:hint="eastAsia"/>
          <w:snapToGrid w:val="0"/>
          <w:kern w:val="0"/>
          <w:szCs w:val="32"/>
        </w:rPr>
        <w:t>前，各市银行业协会报送</w:t>
      </w:r>
      <w:proofErr w:type="gramStart"/>
      <w:r>
        <w:rPr>
          <w:rFonts w:hAnsi="仿宋" w:cs="仿宋" w:hint="eastAsia"/>
          <w:snapToGrid w:val="0"/>
          <w:kern w:val="0"/>
          <w:szCs w:val="32"/>
        </w:rPr>
        <w:t>省银协的</w:t>
      </w:r>
      <w:proofErr w:type="gramEnd"/>
      <w:r>
        <w:rPr>
          <w:rFonts w:hAnsi="仿宋" w:cs="仿宋" w:hint="eastAsia"/>
          <w:snapToGrid w:val="0"/>
          <w:kern w:val="0"/>
          <w:szCs w:val="32"/>
        </w:rPr>
        <w:t>材料（不需报纸质文件）包括：</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1</w:t>
      </w:r>
      <w:r>
        <w:rPr>
          <w:rFonts w:hAnsi="仿宋" w:cs="仿宋" w:hint="eastAsia"/>
          <w:snapToGrid w:val="0"/>
          <w:kern w:val="0"/>
          <w:szCs w:val="32"/>
        </w:rPr>
        <w:t>、报送材料清单可参考附</w:t>
      </w:r>
      <w:r>
        <w:rPr>
          <w:rFonts w:hAnsi="仿宋" w:cs="仿宋" w:hint="eastAsia"/>
          <w:snapToGrid w:val="0"/>
          <w:kern w:val="0"/>
          <w:szCs w:val="32"/>
        </w:rPr>
        <w:t>10</w:t>
      </w:r>
      <w:r>
        <w:rPr>
          <w:rFonts w:hAnsi="仿宋" w:cs="仿宋" w:hint="eastAsia"/>
          <w:snapToGrid w:val="0"/>
          <w:kern w:val="0"/>
          <w:szCs w:val="32"/>
        </w:rPr>
        <w:t>《</w:t>
      </w:r>
      <w:r>
        <w:rPr>
          <w:rFonts w:hAnsi="仿宋" w:cs="仿宋" w:hint="eastAsia"/>
          <w:snapToGrid w:val="0"/>
          <w:kern w:val="0"/>
          <w:szCs w:val="32"/>
        </w:rPr>
        <w:t>2018</w:t>
      </w:r>
      <w:r>
        <w:rPr>
          <w:rFonts w:hAnsi="仿宋" w:cs="仿宋" w:hint="eastAsia"/>
          <w:snapToGrid w:val="0"/>
          <w:kern w:val="0"/>
          <w:szCs w:val="32"/>
        </w:rPr>
        <w:t>年银行业文明规范服务千佳候选单位申报材料清单</w:t>
      </w:r>
      <w:r>
        <w:rPr>
          <w:rFonts w:hAnsi="仿宋" w:cs="仿宋" w:hint="eastAsia"/>
          <w:snapToGrid w:val="0"/>
          <w:kern w:val="0"/>
          <w:szCs w:val="32"/>
        </w:rPr>
        <w:t>(</w:t>
      </w:r>
      <w:r>
        <w:rPr>
          <w:rFonts w:hAnsi="仿宋" w:cs="仿宋" w:hint="eastAsia"/>
          <w:snapToGrid w:val="0"/>
          <w:kern w:val="0"/>
          <w:szCs w:val="32"/>
        </w:rPr>
        <w:t>各市银行业协会）》。</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lastRenderedPageBreak/>
        <w:t>2</w:t>
      </w:r>
      <w:r>
        <w:rPr>
          <w:rFonts w:hAnsi="仿宋" w:cs="仿宋" w:hint="eastAsia"/>
          <w:snapToGrid w:val="0"/>
          <w:kern w:val="0"/>
          <w:szCs w:val="32"/>
        </w:rPr>
        <w:t>、本地区《</w:t>
      </w:r>
      <w:r>
        <w:rPr>
          <w:rFonts w:hAnsi="仿宋" w:cs="仿宋" w:hint="eastAsia"/>
          <w:snapToGrid w:val="0"/>
          <w:kern w:val="0"/>
          <w:szCs w:val="32"/>
        </w:rPr>
        <w:t>2018</w:t>
      </w:r>
      <w:r>
        <w:rPr>
          <w:rFonts w:hAnsi="仿宋" w:cs="仿宋" w:hint="eastAsia"/>
          <w:snapToGrid w:val="0"/>
          <w:kern w:val="0"/>
          <w:szCs w:val="32"/>
        </w:rPr>
        <w:t>年银行业文明规范服务管理工作暨组织开展千佳单位检查推荐及复查工作总体情况汇报》（报告写作要求见附</w:t>
      </w:r>
      <w:r>
        <w:rPr>
          <w:rFonts w:hAnsi="仿宋" w:cs="仿宋" w:hint="eastAsia"/>
          <w:snapToGrid w:val="0"/>
          <w:kern w:val="0"/>
          <w:szCs w:val="32"/>
        </w:rPr>
        <w:t>6</w:t>
      </w:r>
      <w:r>
        <w:rPr>
          <w:rFonts w:hAnsi="仿宋" w:cs="仿宋" w:hint="eastAsia"/>
          <w:snapToGrid w:val="0"/>
          <w:kern w:val="0"/>
          <w:szCs w:val="32"/>
        </w:rPr>
        <w:t>）、</w:t>
      </w:r>
      <w:r>
        <w:rPr>
          <w:rFonts w:hAnsi="仿宋" w:cs="仿宋" w:hint="eastAsia"/>
          <w:snapToGrid w:val="0"/>
          <w:kern w:val="0"/>
          <w:szCs w:val="32"/>
        </w:rPr>
        <w:t>2018</w:t>
      </w:r>
      <w:r>
        <w:rPr>
          <w:rFonts w:hAnsi="仿宋" w:cs="仿宋" w:hint="eastAsia"/>
          <w:snapToGrid w:val="0"/>
          <w:kern w:val="0"/>
          <w:szCs w:val="32"/>
        </w:rPr>
        <w:t>年千佳候选单位打分简表（附</w:t>
      </w:r>
      <w:r>
        <w:rPr>
          <w:rFonts w:hAnsi="仿宋" w:cs="仿宋" w:hint="eastAsia"/>
          <w:snapToGrid w:val="0"/>
          <w:kern w:val="0"/>
          <w:szCs w:val="32"/>
        </w:rPr>
        <w:t>7</w:t>
      </w:r>
      <w:r>
        <w:rPr>
          <w:rFonts w:hAnsi="仿宋" w:cs="仿宋" w:hint="eastAsia"/>
          <w:snapToGrid w:val="0"/>
          <w:kern w:val="0"/>
          <w:szCs w:val="32"/>
        </w:rPr>
        <w:t>）、</w:t>
      </w:r>
      <w:r>
        <w:rPr>
          <w:rFonts w:hAnsi="仿宋" w:cs="仿宋" w:hint="eastAsia"/>
          <w:snapToGrid w:val="0"/>
          <w:kern w:val="0"/>
          <w:szCs w:val="32"/>
        </w:rPr>
        <w:t>2018</w:t>
      </w:r>
      <w:r>
        <w:rPr>
          <w:rFonts w:hAnsi="仿宋" w:cs="仿宋" w:hint="eastAsia"/>
          <w:snapToGrid w:val="0"/>
          <w:kern w:val="0"/>
          <w:szCs w:val="32"/>
        </w:rPr>
        <w:t>年千佳候选单位信息汇总表（附</w:t>
      </w:r>
      <w:r>
        <w:rPr>
          <w:rFonts w:hAnsi="仿宋" w:cs="仿宋" w:hint="eastAsia"/>
          <w:snapToGrid w:val="0"/>
          <w:kern w:val="0"/>
          <w:szCs w:val="32"/>
        </w:rPr>
        <w:t>8</w:t>
      </w:r>
      <w:r>
        <w:rPr>
          <w:rFonts w:hAnsi="仿宋" w:cs="仿宋" w:hint="eastAsia"/>
          <w:snapToGrid w:val="0"/>
          <w:kern w:val="0"/>
          <w:szCs w:val="32"/>
        </w:rPr>
        <w:t>）、地方协会理事会审议</w:t>
      </w:r>
      <w:r>
        <w:rPr>
          <w:rFonts w:hAnsi="仿宋" w:cs="仿宋" w:hint="eastAsia"/>
          <w:snapToGrid w:val="0"/>
          <w:kern w:val="0"/>
          <w:szCs w:val="32"/>
        </w:rPr>
        <w:t>2018</w:t>
      </w:r>
      <w:r>
        <w:rPr>
          <w:rFonts w:hAnsi="仿宋" w:cs="仿宋" w:hint="eastAsia"/>
          <w:snapToGrid w:val="0"/>
          <w:kern w:val="0"/>
          <w:szCs w:val="32"/>
        </w:rPr>
        <w:t>年千佳选单位名单的会议决议、</w:t>
      </w:r>
      <w:r>
        <w:rPr>
          <w:rFonts w:hAnsi="仿宋" w:cs="仿宋" w:hint="eastAsia"/>
          <w:snapToGrid w:val="0"/>
          <w:kern w:val="0"/>
          <w:szCs w:val="32"/>
        </w:rPr>
        <w:t>2018</w:t>
      </w:r>
      <w:r>
        <w:rPr>
          <w:rFonts w:hAnsi="仿宋" w:cs="仿宋" w:hint="eastAsia"/>
          <w:snapToGrid w:val="0"/>
          <w:kern w:val="0"/>
          <w:szCs w:val="32"/>
        </w:rPr>
        <w:t>年千佳候选单位排名评定顺序、银监局出具的</w:t>
      </w:r>
      <w:r>
        <w:rPr>
          <w:rFonts w:hAnsi="仿宋" w:cs="仿宋" w:hint="eastAsia"/>
          <w:snapToGrid w:val="0"/>
          <w:kern w:val="0"/>
          <w:szCs w:val="32"/>
        </w:rPr>
        <w:t>2018</w:t>
      </w:r>
      <w:r>
        <w:rPr>
          <w:rFonts w:hAnsi="仿宋" w:cs="仿宋" w:hint="eastAsia"/>
          <w:snapToGrid w:val="0"/>
          <w:kern w:val="0"/>
          <w:szCs w:val="32"/>
        </w:rPr>
        <w:t>年千佳候选单位合</w:t>
      </w:r>
      <w:proofErr w:type="gramStart"/>
      <w:r>
        <w:rPr>
          <w:rFonts w:hAnsi="仿宋" w:cs="仿宋" w:hint="eastAsia"/>
          <w:snapToGrid w:val="0"/>
          <w:kern w:val="0"/>
          <w:szCs w:val="32"/>
        </w:rPr>
        <w:t>规</w:t>
      </w:r>
      <w:proofErr w:type="gramEnd"/>
      <w:r>
        <w:rPr>
          <w:rFonts w:hAnsi="仿宋" w:cs="仿宋" w:hint="eastAsia"/>
          <w:snapToGrid w:val="0"/>
          <w:kern w:val="0"/>
          <w:szCs w:val="32"/>
        </w:rPr>
        <w:t>性审核意见表（附</w:t>
      </w:r>
      <w:r>
        <w:rPr>
          <w:rFonts w:hAnsi="仿宋" w:cs="仿宋" w:hint="eastAsia"/>
          <w:snapToGrid w:val="0"/>
          <w:kern w:val="0"/>
          <w:szCs w:val="32"/>
        </w:rPr>
        <w:t>9</w:t>
      </w:r>
      <w:r>
        <w:rPr>
          <w:rFonts w:hAnsi="仿宋" w:cs="仿宋" w:hint="eastAsia"/>
          <w:snapToGrid w:val="0"/>
          <w:kern w:val="0"/>
          <w:szCs w:val="32"/>
        </w:rPr>
        <w:t>）。</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3</w:t>
      </w:r>
      <w:r>
        <w:rPr>
          <w:rFonts w:hAnsi="仿宋" w:cs="仿宋" w:hint="eastAsia"/>
          <w:snapToGrid w:val="0"/>
          <w:kern w:val="0"/>
          <w:szCs w:val="32"/>
        </w:rPr>
        <w:t>、千佳候选单位申报表、服务管理工作总结、感动故事及服务创新亮点（写作具体要求见附</w:t>
      </w:r>
      <w:r>
        <w:rPr>
          <w:rFonts w:hAnsi="仿宋" w:cs="仿宋" w:hint="eastAsia"/>
          <w:snapToGrid w:val="0"/>
          <w:kern w:val="0"/>
          <w:szCs w:val="32"/>
        </w:rPr>
        <w:t>4</w:t>
      </w:r>
      <w:r>
        <w:rPr>
          <w:rFonts w:hAnsi="仿宋" w:cs="仿宋" w:hint="eastAsia"/>
          <w:snapToGrid w:val="0"/>
          <w:kern w:val="0"/>
          <w:szCs w:val="32"/>
        </w:rPr>
        <w:t>）。</w:t>
      </w:r>
    </w:p>
    <w:p w:rsidR="0029701D" w:rsidRDefault="000A7C24" w:rsidP="00456543">
      <w:pPr>
        <w:snapToGrid/>
        <w:spacing w:after="0" w:line="580" w:lineRule="exact"/>
        <w:ind w:firstLineChars="200" w:firstLine="632"/>
        <w:jc w:val="both"/>
        <w:rPr>
          <w:rFonts w:hAnsi="仿宋" w:cs="仿宋"/>
          <w:b/>
          <w:bCs/>
          <w:snapToGrid w:val="0"/>
          <w:kern w:val="0"/>
          <w:szCs w:val="32"/>
        </w:rPr>
      </w:pPr>
      <w:r>
        <w:rPr>
          <w:rFonts w:hAnsi="仿宋" w:cs="仿宋" w:hint="eastAsia"/>
          <w:b/>
          <w:bCs/>
          <w:snapToGrid w:val="0"/>
          <w:kern w:val="0"/>
          <w:szCs w:val="32"/>
        </w:rPr>
        <w:t>五、评选活动相关要求</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（一）请各会员行高度重视，树立全局意识，加强对系统内各级分支机构</w:t>
      </w:r>
      <w:r>
        <w:rPr>
          <w:rFonts w:hAnsi="仿宋" w:cs="仿宋" w:hint="eastAsia"/>
          <w:snapToGrid w:val="0"/>
          <w:kern w:val="0"/>
          <w:szCs w:val="32"/>
        </w:rPr>
        <w:t>的组织和领导，统筹推进，周密部署，积极配合评选活动，加强沟通和协调，确保评选工作与各项经营管理相结合，服务提升取得实效。</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（二）请各市银行业协会结合本方案总体要求及本单位工作实际情况，在推荐审核过程中严格把关、优中选优，深化本地区的文明规范服务意识，提升文明规范服务水平，不得</w:t>
      </w:r>
      <w:r>
        <w:rPr>
          <w:rFonts w:hAnsi="仿宋" w:cs="仿宋"/>
          <w:snapToGrid w:val="0"/>
          <w:kern w:val="0"/>
          <w:szCs w:val="32"/>
        </w:rPr>
        <w:t>与社会上任何第三方机构开展合作或委托其开展</w:t>
      </w:r>
      <w:r>
        <w:rPr>
          <w:rFonts w:hAnsi="仿宋" w:cs="仿宋" w:hint="eastAsia"/>
          <w:snapToGrid w:val="0"/>
          <w:kern w:val="0"/>
          <w:szCs w:val="32"/>
        </w:rPr>
        <w:t>测评评估等活动。</w:t>
      </w:r>
      <w:r>
        <w:rPr>
          <w:rFonts w:hAnsi="仿宋" w:cs="仿宋" w:hint="eastAsia"/>
          <w:snapToGrid w:val="0"/>
          <w:kern w:val="0"/>
          <w:szCs w:val="32"/>
        </w:rPr>
        <w:t xml:space="preserve"> </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（三）如有申报资格不真实等情况，将取消该经营机构参评资格，并在业内通报。</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（四）请各会员行、各市银行业协会根据方案要求和各阶段时间安排，扎实推进各阶段工作，及时、高质量地报送有关</w:t>
      </w:r>
      <w:r>
        <w:rPr>
          <w:rFonts w:hAnsi="仿宋" w:cs="仿宋" w:hint="eastAsia"/>
          <w:snapToGrid w:val="0"/>
          <w:kern w:val="0"/>
          <w:szCs w:val="32"/>
        </w:rPr>
        <w:lastRenderedPageBreak/>
        <w:t>材料，</w:t>
      </w:r>
      <w:proofErr w:type="gramStart"/>
      <w:r>
        <w:rPr>
          <w:rFonts w:hAnsi="仿宋" w:cs="仿宋" w:hint="eastAsia"/>
          <w:snapToGrid w:val="0"/>
          <w:kern w:val="0"/>
          <w:szCs w:val="32"/>
        </w:rPr>
        <w:t>省银协将</w:t>
      </w:r>
      <w:proofErr w:type="gramEnd"/>
      <w:r>
        <w:rPr>
          <w:rFonts w:hAnsi="仿宋" w:cs="仿宋" w:hint="eastAsia"/>
          <w:snapToGrid w:val="0"/>
          <w:kern w:val="0"/>
          <w:szCs w:val="32"/>
        </w:rPr>
        <w:t>对各会员行、各市银行业协会创建评选工作组织开展情况、工作质量等进行综合评价，并对创建优秀单位给予表彰。</w:t>
      </w:r>
    </w:p>
    <w:p w:rsidR="0029701D" w:rsidRDefault="0029701D" w:rsidP="00456543">
      <w:pPr>
        <w:adjustRightInd/>
        <w:snapToGrid/>
        <w:spacing w:line="600" w:lineRule="exact"/>
        <w:ind w:firstLineChars="200" w:firstLine="592"/>
        <w:rPr>
          <w:rFonts w:ascii="仿宋" w:eastAsia="仿宋" w:hAnsi="仿宋" w:cs="华文仿宋"/>
          <w:sz w:val="30"/>
          <w:szCs w:val="30"/>
        </w:rPr>
      </w:pP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附：</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1</w:t>
      </w:r>
      <w:r>
        <w:rPr>
          <w:rFonts w:hAnsi="仿宋" w:cs="仿宋" w:hint="eastAsia"/>
          <w:snapToGrid w:val="0"/>
          <w:kern w:val="0"/>
          <w:szCs w:val="32"/>
        </w:rPr>
        <w:t>、</w:t>
      </w:r>
      <w:r>
        <w:rPr>
          <w:rFonts w:hAnsi="仿宋" w:cs="仿宋" w:hint="eastAsia"/>
          <w:snapToGrid w:val="0"/>
          <w:kern w:val="0"/>
          <w:szCs w:val="32"/>
        </w:rPr>
        <w:t>2018</w:t>
      </w:r>
      <w:r>
        <w:rPr>
          <w:rFonts w:hAnsi="仿宋" w:cs="仿宋" w:hint="eastAsia"/>
          <w:snapToGrid w:val="0"/>
          <w:kern w:val="0"/>
          <w:szCs w:val="32"/>
        </w:rPr>
        <w:t>年银行业文明规范服务千佳候选单位推荐名额分配表</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2</w:t>
      </w:r>
      <w:r>
        <w:rPr>
          <w:rFonts w:hAnsi="仿宋" w:cs="仿宋" w:hint="eastAsia"/>
          <w:snapToGrid w:val="0"/>
          <w:kern w:val="0"/>
          <w:szCs w:val="32"/>
        </w:rPr>
        <w:t>、</w:t>
      </w:r>
      <w:bookmarkStart w:id="1" w:name="OLE_LINK1"/>
      <w:r>
        <w:rPr>
          <w:rFonts w:hAnsi="仿宋" w:cs="仿宋" w:hint="eastAsia"/>
          <w:snapToGrid w:val="0"/>
          <w:kern w:val="0"/>
          <w:szCs w:val="32"/>
        </w:rPr>
        <w:t>2018</w:t>
      </w:r>
      <w:r>
        <w:rPr>
          <w:rFonts w:hAnsi="仿宋" w:cs="仿宋" w:hint="eastAsia"/>
          <w:snapToGrid w:val="0"/>
          <w:kern w:val="0"/>
          <w:szCs w:val="32"/>
        </w:rPr>
        <w:t>年银行业文明规范服务千佳候选单位创建评选检查工作人员推荐表</w:t>
      </w:r>
      <w:bookmarkEnd w:id="1"/>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3</w:t>
      </w:r>
      <w:r>
        <w:rPr>
          <w:rFonts w:hAnsi="仿宋" w:cs="仿宋" w:hint="eastAsia"/>
          <w:snapToGrid w:val="0"/>
          <w:kern w:val="0"/>
          <w:szCs w:val="32"/>
        </w:rPr>
        <w:t>、</w:t>
      </w:r>
      <w:r>
        <w:rPr>
          <w:rFonts w:hAnsi="仿宋" w:cs="仿宋" w:hint="eastAsia"/>
          <w:snapToGrid w:val="0"/>
          <w:kern w:val="0"/>
          <w:szCs w:val="32"/>
        </w:rPr>
        <w:t>2018</w:t>
      </w:r>
      <w:r>
        <w:rPr>
          <w:rFonts w:hAnsi="仿宋" w:cs="仿宋" w:hint="eastAsia"/>
          <w:snapToGrid w:val="0"/>
          <w:kern w:val="0"/>
          <w:szCs w:val="32"/>
        </w:rPr>
        <w:t>年银行业文明规范服务千</w:t>
      </w:r>
      <w:proofErr w:type="gramStart"/>
      <w:r>
        <w:rPr>
          <w:rFonts w:hAnsi="仿宋" w:cs="仿宋" w:hint="eastAsia"/>
          <w:snapToGrid w:val="0"/>
          <w:kern w:val="0"/>
          <w:szCs w:val="32"/>
        </w:rPr>
        <w:t>佳单位</w:t>
      </w:r>
      <w:proofErr w:type="gramEnd"/>
      <w:r>
        <w:rPr>
          <w:rFonts w:hAnsi="仿宋" w:cs="仿宋" w:hint="eastAsia"/>
          <w:snapToGrid w:val="0"/>
          <w:kern w:val="0"/>
          <w:szCs w:val="32"/>
        </w:rPr>
        <w:t>申报表</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4</w:t>
      </w:r>
      <w:r>
        <w:rPr>
          <w:rFonts w:hAnsi="仿宋" w:cs="仿宋" w:hint="eastAsia"/>
          <w:snapToGrid w:val="0"/>
          <w:kern w:val="0"/>
          <w:szCs w:val="32"/>
        </w:rPr>
        <w:t>、</w:t>
      </w:r>
      <w:r>
        <w:rPr>
          <w:rFonts w:hAnsi="仿宋" w:cs="仿宋" w:hint="eastAsia"/>
          <w:snapToGrid w:val="0"/>
          <w:kern w:val="0"/>
          <w:szCs w:val="32"/>
        </w:rPr>
        <w:t>2018</w:t>
      </w:r>
      <w:r>
        <w:rPr>
          <w:rFonts w:hAnsi="仿宋" w:cs="仿宋" w:hint="eastAsia"/>
          <w:snapToGrid w:val="0"/>
          <w:kern w:val="0"/>
          <w:szCs w:val="32"/>
        </w:rPr>
        <w:t>年银行业文明规范服务千佳候选单位服务管理工作总结等材料写作要求</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5</w:t>
      </w:r>
      <w:r>
        <w:rPr>
          <w:rFonts w:hAnsi="仿宋" w:cs="仿宋" w:hint="eastAsia"/>
          <w:snapToGrid w:val="0"/>
          <w:kern w:val="0"/>
          <w:szCs w:val="32"/>
        </w:rPr>
        <w:t>、</w:t>
      </w:r>
      <w:r>
        <w:rPr>
          <w:rFonts w:hAnsi="仿宋" w:cs="仿宋" w:hint="eastAsia"/>
          <w:snapToGrid w:val="0"/>
          <w:kern w:val="0"/>
          <w:szCs w:val="32"/>
        </w:rPr>
        <w:t>2018</w:t>
      </w:r>
      <w:r>
        <w:rPr>
          <w:rFonts w:hAnsi="仿宋" w:cs="仿宋" w:hint="eastAsia"/>
          <w:snapToGrid w:val="0"/>
          <w:kern w:val="0"/>
          <w:szCs w:val="32"/>
        </w:rPr>
        <w:t>年组织开展“</w:t>
      </w:r>
      <w:r>
        <w:rPr>
          <w:rFonts w:hAnsi="仿宋" w:cs="仿宋" w:hint="eastAsia"/>
          <w:snapToGrid w:val="0"/>
          <w:kern w:val="0"/>
          <w:szCs w:val="32"/>
        </w:rPr>
        <w:t>2</w:t>
      </w:r>
      <w:r>
        <w:rPr>
          <w:rFonts w:hAnsi="仿宋" w:cs="仿宋" w:hint="eastAsia"/>
          <w:snapToGrid w:val="0"/>
          <w:kern w:val="0"/>
          <w:szCs w:val="32"/>
        </w:rPr>
        <w:t>017</w:t>
      </w:r>
      <w:r>
        <w:rPr>
          <w:rFonts w:hAnsi="仿宋" w:cs="仿宋" w:hint="eastAsia"/>
          <w:snapToGrid w:val="0"/>
          <w:kern w:val="0"/>
          <w:szCs w:val="32"/>
        </w:rPr>
        <w:t>年银行业文明规范服务百佳单位”复查工作要求</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6</w:t>
      </w:r>
      <w:r>
        <w:rPr>
          <w:rFonts w:hAnsi="仿宋" w:cs="仿宋" w:hint="eastAsia"/>
          <w:snapToGrid w:val="0"/>
          <w:kern w:val="0"/>
          <w:szCs w:val="32"/>
        </w:rPr>
        <w:t>、</w:t>
      </w:r>
      <w:r>
        <w:rPr>
          <w:rFonts w:hAnsi="仿宋" w:cs="仿宋" w:hint="eastAsia"/>
          <w:snapToGrid w:val="0"/>
          <w:kern w:val="0"/>
          <w:szCs w:val="32"/>
        </w:rPr>
        <w:t>2018</w:t>
      </w:r>
      <w:r>
        <w:rPr>
          <w:rFonts w:hAnsi="仿宋" w:cs="仿宋" w:hint="eastAsia"/>
          <w:snapToGrid w:val="0"/>
          <w:kern w:val="0"/>
          <w:szCs w:val="32"/>
        </w:rPr>
        <w:t>年银行业文明规范服务管理工作</w:t>
      </w:r>
      <w:proofErr w:type="gramStart"/>
      <w:r>
        <w:rPr>
          <w:rFonts w:hAnsi="仿宋" w:cs="仿宋" w:hint="eastAsia"/>
          <w:snapToGrid w:val="0"/>
          <w:kern w:val="0"/>
          <w:szCs w:val="32"/>
        </w:rPr>
        <w:t>暨组织</w:t>
      </w:r>
      <w:proofErr w:type="gramEnd"/>
      <w:r>
        <w:rPr>
          <w:rFonts w:hAnsi="仿宋" w:cs="仿宋" w:hint="eastAsia"/>
          <w:snapToGrid w:val="0"/>
          <w:kern w:val="0"/>
          <w:szCs w:val="32"/>
        </w:rPr>
        <w:t>开展千</w:t>
      </w:r>
      <w:proofErr w:type="gramStart"/>
      <w:r>
        <w:rPr>
          <w:rFonts w:hAnsi="仿宋" w:cs="仿宋" w:hint="eastAsia"/>
          <w:snapToGrid w:val="0"/>
          <w:kern w:val="0"/>
          <w:szCs w:val="32"/>
        </w:rPr>
        <w:t>佳单位</w:t>
      </w:r>
      <w:proofErr w:type="gramEnd"/>
      <w:r>
        <w:rPr>
          <w:rFonts w:hAnsi="仿宋" w:cs="仿宋" w:hint="eastAsia"/>
          <w:snapToGrid w:val="0"/>
          <w:kern w:val="0"/>
          <w:szCs w:val="32"/>
        </w:rPr>
        <w:t>检查推荐及复查工作总体情况报告写作要求</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7</w:t>
      </w:r>
      <w:r>
        <w:rPr>
          <w:rFonts w:hAnsi="仿宋" w:cs="仿宋" w:hint="eastAsia"/>
          <w:snapToGrid w:val="0"/>
          <w:kern w:val="0"/>
          <w:szCs w:val="32"/>
        </w:rPr>
        <w:t>、</w:t>
      </w:r>
      <w:r>
        <w:rPr>
          <w:rFonts w:hAnsi="仿宋" w:cs="仿宋" w:hint="eastAsia"/>
          <w:snapToGrid w:val="0"/>
          <w:kern w:val="0"/>
          <w:szCs w:val="32"/>
        </w:rPr>
        <w:t>2018</w:t>
      </w:r>
      <w:r>
        <w:rPr>
          <w:rFonts w:hAnsi="仿宋" w:cs="仿宋" w:hint="eastAsia"/>
          <w:snapToGrid w:val="0"/>
          <w:kern w:val="0"/>
          <w:szCs w:val="32"/>
        </w:rPr>
        <w:t>年银行业文明规范服务千佳候选单位检查工作考核打分简表</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8</w:t>
      </w:r>
      <w:r>
        <w:rPr>
          <w:rFonts w:hAnsi="仿宋" w:cs="仿宋" w:hint="eastAsia"/>
          <w:snapToGrid w:val="0"/>
          <w:kern w:val="0"/>
          <w:szCs w:val="32"/>
        </w:rPr>
        <w:t>、</w:t>
      </w:r>
      <w:r>
        <w:rPr>
          <w:rFonts w:hAnsi="仿宋" w:cs="仿宋" w:hint="eastAsia"/>
          <w:snapToGrid w:val="0"/>
          <w:kern w:val="0"/>
          <w:szCs w:val="32"/>
        </w:rPr>
        <w:t>2018</w:t>
      </w:r>
      <w:r>
        <w:rPr>
          <w:rFonts w:hAnsi="仿宋" w:cs="仿宋" w:hint="eastAsia"/>
          <w:snapToGrid w:val="0"/>
          <w:kern w:val="0"/>
          <w:szCs w:val="32"/>
        </w:rPr>
        <w:t>年中国银行业文明规范服务千佳候选单位信息汇总表</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lastRenderedPageBreak/>
        <w:t>9</w:t>
      </w:r>
      <w:r>
        <w:rPr>
          <w:rFonts w:hAnsi="仿宋" w:cs="仿宋" w:hint="eastAsia"/>
          <w:snapToGrid w:val="0"/>
          <w:kern w:val="0"/>
          <w:szCs w:val="32"/>
        </w:rPr>
        <w:t>、</w:t>
      </w:r>
      <w:r>
        <w:rPr>
          <w:rFonts w:hAnsi="仿宋" w:cs="仿宋" w:hint="eastAsia"/>
          <w:snapToGrid w:val="0"/>
          <w:kern w:val="0"/>
          <w:szCs w:val="32"/>
        </w:rPr>
        <w:t>2018</w:t>
      </w:r>
      <w:r>
        <w:rPr>
          <w:rFonts w:hAnsi="仿宋" w:cs="仿宋" w:hint="eastAsia"/>
          <w:snapToGrid w:val="0"/>
          <w:kern w:val="0"/>
          <w:szCs w:val="32"/>
        </w:rPr>
        <w:t>年银行业文明规范服务千佳候选单位合</w:t>
      </w:r>
      <w:proofErr w:type="gramStart"/>
      <w:r>
        <w:rPr>
          <w:rFonts w:hAnsi="仿宋" w:cs="仿宋" w:hint="eastAsia"/>
          <w:snapToGrid w:val="0"/>
          <w:kern w:val="0"/>
          <w:szCs w:val="32"/>
        </w:rPr>
        <w:t>规</w:t>
      </w:r>
      <w:proofErr w:type="gramEnd"/>
      <w:r>
        <w:rPr>
          <w:rFonts w:hAnsi="仿宋" w:cs="仿宋" w:hint="eastAsia"/>
          <w:snapToGrid w:val="0"/>
          <w:kern w:val="0"/>
          <w:szCs w:val="32"/>
        </w:rPr>
        <w:t>性审核意见表</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10</w:t>
      </w:r>
      <w:r>
        <w:rPr>
          <w:rFonts w:hAnsi="仿宋" w:cs="仿宋" w:hint="eastAsia"/>
          <w:snapToGrid w:val="0"/>
          <w:kern w:val="0"/>
          <w:szCs w:val="32"/>
        </w:rPr>
        <w:t>、</w:t>
      </w:r>
      <w:r>
        <w:rPr>
          <w:rFonts w:hAnsi="仿宋" w:cs="仿宋" w:hint="eastAsia"/>
          <w:snapToGrid w:val="0"/>
          <w:kern w:val="0"/>
          <w:szCs w:val="32"/>
        </w:rPr>
        <w:t>2018</w:t>
      </w:r>
      <w:r>
        <w:rPr>
          <w:rFonts w:hAnsi="仿宋" w:cs="仿宋" w:hint="eastAsia"/>
          <w:snapToGrid w:val="0"/>
          <w:kern w:val="0"/>
          <w:szCs w:val="32"/>
        </w:rPr>
        <w:t>年银行业文明规范服务千佳候选单位申报材料清单</w:t>
      </w:r>
    </w:p>
    <w:p w:rsidR="0029701D" w:rsidRDefault="000A7C24" w:rsidP="00456543">
      <w:pPr>
        <w:snapToGrid/>
        <w:spacing w:after="0" w:line="580" w:lineRule="exact"/>
        <w:ind w:firstLineChars="200" w:firstLine="632"/>
        <w:jc w:val="both"/>
        <w:rPr>
          <w:rFonts w:hAnsi="仿宋" w:cs="仿宋"/>
          <w:snapToGrid w:val="0"/>
          <w:kern w:val="0"/>
          <w:szCs w:val="32"/>
        </w:rPr>
      </w:pPr>
      <w:r>
        <w:rPr>
          <w:rFonts w:hAnsi="仿宋" w:cs="仿宋" w:hint="eastAsia"/>
          <w:snapToGrid w:val="0"/>
          <w:kern w:val="0"/>
          <w:szCs w:val="32"/>
        </w:rPr>
        <w:t>11</w:t>
      </w:r>
      <w:r>
        <w:rPr>
          <w:rFonts w:hAnsi="仿宋" w:cs="仿宋" w:hint="eastAsia"/>
          <w:snapToGrid w:val="0"/>
          <w:kern w:val="0"/>
          <w:szCs w:val="32"/>
        </w:rPr>
        <w:t>、</w:t>
      </w:r>
      <w:r>
        <w:rPr>
          <w:rFonts w:hAnsi="仿宋" w:cs="仿宋" w:hint="eastAsia"/>
          <w:snapToGrid w:val="0"/>
          <w:kern w:val="0"/>
          <w:szCs w:val="32"/>
        </w:rPr>
        <w:t>2018</w:t>
      </w:r>
      <w:r>
        <w:rPr>
          <w:rFonts w:hAnsi="仿宋" w:cs="仿宋" w:hint="eastAsia"/>
          <w:snapToGrid w:val="0"/>
          <w:kern w:val="0"/>
          <w:szCs w:val="32"/>
        </w:rPr>
        <w:t>年银行业文明规范服务千佳候选单位经营业绩情况表</w:t>
      </w:r>
      <w:r>
        <w:rPr>
          <w:rFonts w:hAnsi="仿宋" w:cs="仿宋" w:hint="eastAsia"/>
          <w:snapToGrid w:val="0"/>
          <w:kern w:val="0"/>
          <w:szCs w:val="32"/>
        </w:rPr>
        <w:t xml:space="preserve"> </w:t>
      </w:r>
    </w:p>
    <w:p w:rsidR="0029701D" w:rsidRDefault="0029701D">
      <w:pPr>
        <w:widowControl w:val="0"/>
        <w:spacing w:line="500" w:lineRule="exact"/>
        <w:rPr>
          <w:rFonts w:ascii="华文仿宋" w:eastAsia="华文仿宋" w:hAnsi="华文仿宋"/>
          <w:sz w:val="28"/>
          <w:szCs w:val="28"/>
        </w:rPr>
      </w:pPr>
    </w:p>
    <w:p w:rsidR="0029701D" w:rsidRDefault="0029701D">
      <w:pPr>
        <w:widowControl w:val="0"/>
        <w:spacing w:line="500" w:lineRule="exact"/>
        <w:rPr>
          <w:rFonts w:ascii="华文仿宋" w:eastAsia="华文仿宋" w:hAnsi="华文仿宋"/>
          <w:sz w:val="28"/>
          <w:szCs w:val="28"/>
        </w:rPr>
      </w:pPr>
    </w:p>
    <w:p w:rsidR="0029701D" w:rsidRDefault="0029701D">
      <w:pPr>
        <w:widowControl w:val="0"/>
        <w:spacing w:line="500" w:lineRule="exact"/>
        <w:rPr>
          <w:rFonts w:ascii="华文仿宋" w:eastAsia="华文仿宋" w:hAnsi="华文仿宋"/>
          <w:sz w:val="28"/>
          <w:szCs w:val="28"/>
        </w:rPr>
      </w:pPr>
    </w:p>
    <w:p w:rsidR="0029701D" w:rsidRDefault="0029701D">
      <w:pPr>
        <w:widowControl w:val="0"/>
        <w:spacing w:line="500" w:lineRule="exact"/>
        <w:rPr>
          <w:rFonts w:ascii="华文仿宋" w:eastAsia="华文仿宋" w:hAnsi="华文仿宋"/>
          <w:sz w:val="28"/>
          <w:szCs w:val="28"/>
        </w:rPr>
      </w:pPr>
    </w:p>
    <w:p w:rsidR="0029701D" w:rsidRDefault="0029701D">
      <w:pPr>
        <w:widowControl w:val="0"/>
        <w:spacing w:line="500" w:lineRule="exact"/>
        <w:rPr>
          <w:rFonts w:ascii="华文仿宋" w:eastAsia="华文仿宋" w:hAnsi="华文仿宋"/>
          <w:sz w:val="28"/>
          <w:szCs w:val="28"/>
        </w:rPr>
      </w:pPr>
    </w:p>
    <w:p w:rsidR="0029701D" w:rsidRDefault="0029701D">
      <w:pPr>
        <w:widowControl w:val="0"/>
        <w:spacing w:line="500" w:lineRule="exact"/>
        <w:rPr>
          <w:rFonts w:ascii="华文仿宋" w:eastAsia="华文仿宋" w:hAnsi="华文仿宋"/>
          <w:sz w:val="28"/>
          <w:szCs w:val="28"/>
        </w:rPr>
      </w:pPr>
    </w:p>
    <w:p w:rsidR="0029701D" w:rsidRDefault="0029701D">
      <w:pPr>
        <w:widowControl w:val="0"/>
        <w:spacing w:line="500" w:lineRule="exact"/>
        <w:rPr>
          <w:rFonts w:ascii="华文仿宋" w:eastAsia="华文仿宋" w:hAnsi="华文仿宋"/>
          <w:sz w:val="28"/>
          <w:szCs w:val="28"/>
        </w:rPr>
      </w:pPr>
    </w:p>
    <w:p w:rsidR="0029701D" w:rsidRDefault="0029701D">
      <w:pPr>
        <w:widowControl w:val="0"/>
        <w:spacing w:line="500" w:lineRule="exact"/>
        <w:rPr>
          <w:rFonts w:ascii="华文仿宋" w:eastAsia="华文仿宋" w:hAnsi="华文仿宋"/>
          <w:sz w:val="28"/>
          <w:szCs w:val="28"/>
        </w:rPr>
      </w:pPr>
    </w:p>
    <w:p w:rsidR="0029701D" w:rsidRDefault="0029701D">
      <w:pPr>
        <w:widowControl w:val="0"/>
        <w:spacing w:line="500" w:lineRule="exact"/>
        <w:rPr>
          <w:rFonts w:ascii="华文仿宋" w:eastAsia="华文仿宋" w:hAnsi="华文仿宋"/>
          <w:sz w:val="28"/>
          <w:szCs w:val="28"/>
        </w:rPr>
      </w:pPr>
    </w:p>
    <w:p w:rsidR="0029701D" w:rsidRDefault="0029701D">
      <w:pPr>
        <w:widowControl w:val="0"/>
        <w:spacing w:line="500" w:lineRule="exact"/>
        <w:rPr>
          <w:rFonts w:ascii="华文仿宋" w:eastAsia="华文仿宋" w:hAnsi="华文仿宋"/>
          <w:sz w:val="28"/>
          <w:szCs w:val="28"/>
        </w:rPr>
      </w:pPr>
    </w:p>
    <w:p w:rsidR="0029701D" w:rsidRDefault="0029701D">
      <w:pPr>
        <w:widowControl w:val="0"/>
        <w:spacing w:line="500" w:lineRule="exact"/>
        <w:rPr>
          <w:rFonts w:ascii="华文仿宋" w:eastAsia="华文仿宋" w:hAnsi="华文仿宋"/>
          <w:sz w:val="28"/>
          <w:szCs w:val="28"/>
        </w:rPr>
      </w:pPr>
    </w:p>
    <w:p w:rsidR="0029701D" w:rsidRDefault="0029701D">
      <w:pPr>
        <w:widowControl w:val="0"/>
        <w:spacing w:line="500" w:lineRule="exact"/>
        <w:rPr>
          <w:rFonts w:ascii="华文仿宋" w:eastAsia="华文仿宋" w:hAnsi="华文仿宋"/>
          <w:sz w:val="28"/>
          <w:szCs w:val="28"/>
        </w:rPr>
      </w:pPr>
    </w:p>
    <w:p w:rsidR="0029701D" w:rsidRDefault="0029701D">
      <w:pPr>
        <w:widowControl w:val="0"/>
        <w:spacing w:line="500" w:lineRule="exact"/>
        <w:rPr>
          <w:rFonts w:ascii="华文仿宋" w:eastAsia="华文仿宋" w:hAnsi="华文仿宋"/>
          <w:sz w:val="28"/>
          <w:szCs w:val="28"/>
        </w:rPr>
      </w:pPr>
    </w:p>
    <w:p w:rsidR="0029701D" w:rsidRDefault="000A7C24">
      <w:pPr>
        <w:topLinePunct/>
        <w:snapToGrid/>
        <w:spacing w:after="0" w:line="580" w:lineRule="exact"/>
        <w:jc w:val="both"/>
        <w:rPr>
          <w:rFonts w:hAnsi="华文仿宋"/>
          <w:kern w:val="0"/>
          <w:szCs w:val="32"/>
        </w:rPr>
      </w:pPr>
      <w:r>
        <w:rPr>
          <w:rFonts w:hAnsi="华文仿宋" w:hint="eastAsia"/>
          <w:kern w:val="0"/>
          <w:szCs w:val="32"/>
        </w:rPr>
        <w:lastRenderedPageBreak/>
        <w:t>附</w:t>
      </w:r>
      <w:r>
        <w:rPr>
          <w:rFonts w:hAnsi="华文仿宋" w:hint="eastAsia"/>
          <w:kern w:val="0"/>
          <w:szCs w:val="32"/>
        </w:rPr>
        <w:t>1</w:t>
      </w:r>
    </w:p>
    <w:p w:rsidR="0029701D" w:rsidRDefault="000A7C24">
      <w:pPr>
        <w:snapToGrid/>
        <w:spacing w:after="0" w:line="580" w:lineRule="exact"/>
        <w:jc w:val="center"/>
        <w:rPr>
          <w:rFonts w:ascii="方正小标宋简体" w:eastAsia="方正小标宋简体" w:hAnsi="仿宋" w:cs="仿宋"/>
          <w:b/>
          <w:snapToGrid w:val="0"/>
          <w:spacing w:val="-2"/>
          <w:kern w:val="0"/>
          <w:sz w:val="36"/>
          <w:szCs w:val="36"/>
        </w:rPr>
      </w:pPr>
      <w:r>
        <w:rPr>
          <w:rFonts w:ascii="方正小标宋简体" w:eastAsia="方正小标宋简体" w:hAnsi="仿宋" w:cs="仿宋" w:hint="eastAsia"/>
          <w:b/>
          <w:snapToGrid w:val="0"/>
          <w:spacing w:val="-2"/>
          <w:kern w:val="0"/>
          <w:sz w:val="36"/>
          <w:szCs w:val="36"/>
        </w:rPr>
        <w:t>2018</w:t>
      </w:r>
      <w:r>
        <w:rPr>
          <w:rFonts w:ascii="方正小标宋简体" w:eastAsia="方正小标宋简体" w:hAnsi="仿宋" w:cs="仿宋" w:hint="eastAsia"/>
          <w:b/>
          <w:snapToGrid w:val="0"/>
          <w:spacing w:val="-2"/>
          <w:kern w:val="0"/>
          <w:sz w:val="36"/>
          <w:szCs w:val="36"/>
        </w:rPr>
        <w:t>年银行业文明规范服务千佳候选单位</w:t>
      </w:r>
    </w:p>
    <w:p w:rsidR="0029701D" w:rsidRDefault="000A7C24">
      <w:pPr>
        <w:snapToGrid/>
        <w:spacing w:after="0" w:line="580" w:lineRule="exact"/>
        <w:jc w:val="center"/>
        <w:rPr>
          <w:rFonts w:ascii="方正小标宋简体" w:eastAsia="方正小标宋简体" w:hAnsi="仿宋" w:cs="仿宋"/>
          <w:b/>
          <w:snapToGrid w:val="0"/>
          <w:spacing w:val="-2"/>
          <w:kern w:val="0"/>
          <w:sz w:val="36"/>
          <w:szCs w:val="36"/>
        </w:rPr>
      </w:pPr>
      <w:r>
        <w:rPr>
          <w:rFonts w:ascii="方正小标宋简体" w:eastAsia="方正小标宋简体" w:hAnsi="仿宋" w:cs="仿宋" w:hint="eastAsia"/>
          <w:b/>
          <w:snapToGrid w:val="0"/>
          <w:spacing w:val="-2"/>
          <w:kern w:val="0"/>
          <w:sz w:val="36"/>
          <w:szCs w:val="36"/>
        </w:rPr>
        <w:t>推荐名额分配表</w:t>
      </w:r>
    </w:p>
    <w:p w:rsidR="0029701D" w:rsidRDefault="0029701D">
      <w:pPr>
        <w:topLinePunct/>
        <w:snapToGrid/>
        <w:spacing w:after="0" w:line="580" w:lineRule="exact"/>
        <w:jc w:val="both"/>
        <w:rPr>
          <w:rFonts w:hAnsi="华文仿宋"/>
          <w:kern w:val="0"/>
          <w:szCs w:val="32"/>
        </w:rPr>
      </w:pPr>
    </w:p>
    <w:p w:rsidR="0029701D" w:rsidRDefault="000A7C24" w:rsidP="00456543">
      <w:pPr>
        <w:topLinePunct/>
        <w:snapToGrid/>
        <w:spacing w:after="0" w:line="580" w:lineRule="exact"/>
        <w:ind w:firstLineChars="200" w:firstLine="632"/>
        <w:jc w:val="both"/>
        <w:rPr>
          <w:rFonts w:hAnsi="华文仿宋"/>
          <w:kern w:val="0"/>
          <w:szCs w:val="32"/>
        </w:rPr>
      </w:pPr>
      <w:r>
        <w:rPr>
          <w:rFonts w:hAnsi="华文仿宋" w:hint="eastAsia"/>
          <w:kern w:val="0"/>
          <w:szCs w:val="32"/>
        </w:rPr>
        <w:t>（略）</w:t>
      </w:r>
    </w:p>
    <w:p w:rsidR="0029701D" w:rsidRDefault="0029701D">
      <w:pPr>
        <w:widowControl w:val="0"/>
        <w:spacing w:line="500" w:lineRule="exact"/>
        <w:rPr>
          <w:rFonts w:ascii="华文仿宋" w:eastAsia="华文仿宋" w:hAnsi="华文仿宋"/>
          <w:sz w:val="28"/>
          <w:szCs w:val="28"/>
        </w:rPr>
      </w:pPr>
    </w:p>
    <w:p w:rsidR="0029701D" w:rsidRDefault="0029701D">
      <w:pPr>
        <w:widowControl w:val="0"/>
        <w:spacing w:line="500" w:lineRule="exact"/>
        <w:rPr>
          <w:rFonts w:ascii="华文仿宋" w:eastAsia="华文仿宋" w:hAnsi="华文仿宋"/>
          <w:sz w:val="28"/>
          <w:szCs w:val="28"/>
        </w:rPr>
      </w:pPr>
    </w:p>
    <w:p w:rsidR="0029701D" w:rsidRDefault="0029701D">
      <w:pPr>
        <w:widowControl w:val="0"/>
        <w:spacing w:line="500" w:lineRule="exact"/>
        <w:rPr>
          <w:rFonts w:ascii="华文仿宋" w:eastAsia="华文仿宋" w:hAnsi="华文仿宋"/>
          <w:sz w:val="28"/>
          <w:szCs w:val="28"/>
        </w:rPr>
      </w:pPr>
    </w:p>
    <w:p w:rsidR="0029701D" w:rsidRDefault="0029701D">
      <w:pPr>
        <w:widowControl w:val="0"/>
        <w:spacing w:line="500" w:lineRule="exact"/>
        <w:rPr>
          <w:rFonts w:ascii="华文仿宋" w:eastAsia="华文仿宋" w:hAnsi="华文仿宋"/>
          <w:sz w:val="28"/>
          <w:szCs w:val="28"/>
        </w:rPr>
      </w:pPr>
    </w:p>
    <w:p w:rsidR="0029701D" w:rsidRDefault="0029701D">
      <w:pPr>
        <w:widowControl w:val="0"/>
        <w:spacing w:line="500" w:lineRule="exact"/>
        <w:rPr>
          <w:rFonts w:ascii="华文仿宋" w:eastAsia="华文仿宋" w:hAnsi="华文仿宋"/>
          <w:sz w:val="28"/>
          <w:szCs w:val="28"/>
        </w:rPr>
      </w:pPr>
    </w:p>
    <w:p w:rsidR="0029701D" w:rsidRDefault="0029701D">
      <w:pPr>
        <w:widowControl w:val="0"/>
        <w:spacing w:line="500" w:lineRule="exact"/>
        <w:rPr>
          <w:rFonts w:ascii="华文仿宋" w:eastAsia="华文仿宋" w:hAnsi="华文仿宋"/>
          <w:sz w:val="28"/>
          <w:szCs w:val="28"/>
        </w:rPr>
      </w:pPr>
    </w:p>
    <w:p w:rsidR="0029701D" w:rsidRDefault="0029701D">
      <w:pPr>
        <w:widowControl w:val="0"/>
        <w:spacing w:line="500" w:lineRule="exact"/>
        <w:rPr>
          <w:rFonts w:ascii="华文仿宋" w:eastAsia="华文仿宋" w:hAnsi="华文仿宋"/>
          <w:sz w:val="28"/>
          <w:szCs w:val="28"/>
        </w:rPr>
      </w:pPr>
    </w:p>
    <w:p w:rsidR="0029701D" w:rsidRDefault="0029701D">
      <w:pPr>
        <w:widowControl w:val="0"/>
        <w:spacing w:line="500" w:lineRule="exact"/>
        <w:rPr>
          <w:rFonts w:ascii="华文仿宋" w:eastAsia="华文仿宋" w:hAnsi="华文仿宋"/>
          <w:sz w:val="28"/>
          <w:szCs w:val="28"/>
        </w:rPr>
      </w:pPr>
    </w:p>
    <w:p w:rsidR="0029701D" w:rsidRDefault="0029701D">
      <w:pPr>
        <w:widowControl w:val="0"/>
        <w:spacing w:line="500" w:lineRule="exact"/>
        <w:rPr>
          <w:rFonts w:ascii="华文仿宋" w:eastAsia="华文仿宋" w:hAnsi="华文仿宋"/>
          <w:sz w:val="28"/>
          <w:szCs w:val="28"/>
        </w:rPr>
      </w:pPr>
    </w:p>
    <w:p w:rsidR="0029701D" w:rsidRDefault="0029701D">
      <w:pPr>
        <w:widowControl w:val="0"/>
        <w:spacing w:line="500" w:lineRule="exact"/>
        <w:rPr>
          <w:rFonts w:ascii="华文仿宋" w:eastAsia="华文仿宋" w:hAnsi="华文仿宋"/>
          <w:sz w:val="28"/>
          <w:szCs w:val="28"/>
        </w:rPr>
      </w:pPr>
    </w:p>
    <w:p w:rsidR="0029701D" w:rsidRDefault="0029701D">
      <w:pPr>
        <w:ind w:firstLine="481"/>
        <w:rPr>
          <w:rFonts w:hAnsi="仿宋" w:cs="华文仿宋"/>
          <w:color w:val="000000"/>
          <w:sz w:val="30"/>
          <w:szCs w:val="30"/>
        </w:rPr>
      </w:pPr>
    </w:p>
    <w:sectPr w:rsidR="0029701D" w:rsidSect="0029701D">
      <w:headerReference w:type="default" r:id="rId8"/>
      <w:footerReference w:type="even" r:id="rId9"/>
      <w:footerReference w:type="default" r:id="rId10"/>
      <w:pgSz w:w="11906" w:h="16838"/>
      <w:pgMar w:top="1871" w:right="1474" w:bottom="1701" w:left="1588" w:header="709" w:footer="709" w:gutter="0"/>
      <w:cols w:space="708"/>
      <w:docGrid w:type="linesAndChars" w:linePitch="603" w:charSpace="-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C24" w:rsidRDefault="000A7C24" w:rsidP="0029701D">
      <w:pPr>
        <w:spacing w:after="0" w:line="240" w:lineRule="auto"/>
      </w:pPr>
      <w:r>
        <w:separator/>
      </w:r>
    </w:p>
  </w:endnote>
  <w:endnote w:type="continuationSeparator" w:id="0">
    <w:p w:rsidR="000A7C24" w:rsidRDefault="000A7C24" w:rsidP="00297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01D" w:rsidRDefault="000A7C24" w:rsidP="00456543">
    <w:pPr>
      <w:pStyle w:val="a7"/>
      <w:ind w:firstLineChars="150" w:firstLine="354"/>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29701D">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   \* MERGEFORMAT </w:instrText>
    </w:r>
    <w:r w:rsidR="0029701D">
      <w:rPr>
        <w:rFonts w:asciiTheme="minorEastAsia" w:eastAsiaTheme="minorEastAsia" w:hAnsiTheme="minorEastAsia"/>
        <w:sz w:val="24"/>
        <w:szCs w:val="24"/>
      </w:rPr>
      <w:fldChar w:fldCharType="separate"/>
    </w:r>
    <w:r w:rsidR="00C05C76" w:rsidRPr="00C05C76">
      <w:rPr>
        <w:rFonts w:asciiTheme="minorEastAsia" w:eastAsiaTheme="minorEastAsia" w:hAnsiTheme="minorEastAsia"/>
        <w:noProof/>
        <w:sz w:val="24"/>
        <w:szCs w:val="24"/>
        <w:lang w:val="zh-CN"/>
      </w:rPr>
      <w:t>2</w:t>
    </w:r>
    <w:r w:rsidR="0029701D">
      <w:rPr>
        <w:rFonts w:asciiTheme="minorEastAsia" w:eastAsiaTheme="minorEastAsia" w:hAnsiTheme="minorEastAsia"/>
        <w:sz w:val="24"/>
        <w:szCs w:val="24"/>
      </w:rPr>
      <w:fldChar w:fldCharType="end"/>
    </w:r>
    <w:r>
      <w:rPr>
        <w:rFonts w:asciiTheme="minorEastAsia" w:eastAsiaTheme="minorEastAsia" w:hAnsiTheme="minorEastAsia"/>
        <w:sz w:val="24"/>
        <w:szCs w:val="24"/>
      </w:rPr>
      <w:t>—</w:t>
    </w:r>
  </w:p>
  <w:p w:rsidR="0029701D" w:rsidRDefault="0029701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01D" w:rsidRDefault="000A7C24">
    <w:pPr>
      <w:pStyle w:val="a7"/>
      <w:wordWrap w:val="0"/>
      <w:jc w:val="right"/>
      <w:rPr>
        <w:rFonts w:asciiTheme="minorEastAsia" w:eastAsiaTheme="minorEastAsia" w:hAnsiTheme="minorEastAsia"/>
        <w:sz w:val="24"/>
        <w:szCs w:val="24"/>
      </w:rPr>
    </w:pPr>
    <w:r>
      <w:rPr>
        <w:rFonts w:asciiTheme="minorEastAsia" w:eastAsiaTheme="minorEastAsia" w:hAnsiTheme="minorEastAsia"/>
        <w:sz w:val="24"/>
        <w:szCs w:val="24"/>
      </w:rPr>
      <w:t>—</w:t>
    </w:r>
    <w:r w:rsidR="0029701D">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PAGE   \* MERGEFORMAT </w:instrText>
    </w:r>
    <w:r w:rsidR="0029701D">
      <w:rPr>
        <w:rFonts w:asciiTheme="minorEastAsia" w:eastAsiaTheme="minorEastAsia" w:hAnsiTheme="minorEastAsia"/>
        <w:sz w:val="24"/>
        <w:szCs w:val="24"/>
      </w:rPr>
      <w:fldChar w:fldCharType="separate"/>
    </w:r>
    <w:r w:rsidR="00C05C76" w:rsidRPr="00C05C76">
      <w:rPr>
        <w:rFonts w:asciiTheme="minorEastAsia" w:eastAsiaTheme="minorEastAsia" w:hAnsiTheme="minorEastAsia"/>
        <w:noProof/>
        <w:sz w:val="24"/>
        <w:szCs w:val="24"/>
        <w:lang w:val="zh-CN"/>
      </w:rPr>
      <w:t>3</w:t>
    </w:r>
    <w:r w:rsidR="0029701D">
      <w:rPr>
        <w:rFonts w:asciiTheme="minorEastAsia" w:eastAsiaTheme="minorEastAsia" w:hAnsiTheme="minorEastAsia"/>
        <w:sz w:val="24"/>
        <w:szCs w:val="24"/>
      </w:rPr>
      <w:fldChar w:fldCharType="end"/>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w:t>
    </w:r>
  </w:p>
  <w:p w:rsidR="0029701D" w:rsidRDefault="0029701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C24" w:rsidRDefault="000A7C24" w:rsidP="0029701D">
      <w:pPr>
        <w:spacing w:after="0" w:line="240" w:lineRule="auto"/>
      </w:pPr>
      <w:r>
        <w:separator/>
      </w:r>
    </w:p>
  </w:footnote>
  <w:footnote w:type="continuationSeparator" w:id="0">
    <w:p w:rsidR="000A7C24" w:rsidRDefault="000A7C24" w:rsidP="002970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01D" w:rsidRDefault="0029701D">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720"/>
  <w:evenAndOddHeaders/>
  <w:drawingGridHorizontalSpacing w:val="158"/>
  <w:drawingGridVerticalSpacing w:val="603"/>
  <w:displayHorizontalDrawingGridEvery w:val="2"/>
  <w:characterSpacingControl w:val="doNotCompress"/>
  <w:noLineBreaksAfter w:lang="zh-CN" w:val="$([{£¥·‘“〈《「『【〔〖〝﹙﹛﹝＄（．［｛￡￥"/>
  <w:noLineBreaksBefore w:lang="zh-CN" w:val="!%),.:;&gt;?]}¢¨°·ˇˉ―‖’”…‰′″›℃∶、。〃〉》」』】〕〗〞︶︺︾﹀﹄﹚﹜﹞！＂％＇），．：；？］｀｜｝～￠"/>
  <w:footnotePr>
    <w:footnote w:id="-1"/>
    <w:footnote w:id="0"/>
  </w:footnotePr>
  <w:endnotePr>
    <w:endnote w:id="-1"/>
    <w:endnote w:id="0"/>
  </w:endnotePr>
  <w:compat>
    <w:useFELayout/>
  </w:compat>
  <w:rsids>
    <w:rsidRoot w:val="00D31D50"/>
    <w:rsid w:val="00003EC6"/>
    <w:rsid w:val="000040D6"/>
    <w:rsid w:val="00004EB3"/>
    <w:rsid w:val="00006D34"/>
    <w:rsid w:val="0001095F"/>
    <w:rsid w:val="0001265F"/>
    <w:rsid w:val="00012D34"/>
    <w:rsid w:val="00014B52"/>
    <w:rsid w:val="000163F0"/>
    <w:rsid w:val="00016DC7"/>
    <w:rsid w:val="000222E6"/>
    <w:rsid w:val="00024ED4"/>
    <w:rsid w:val="00027B54"/>
    <w:rsid w:val="000355FB"/>
    <w:rsid w:val="000449C7"/>
    <w:rsid w:val="00047C80"/>
    <w:rsid w:val="00053737"/>
    <w:rsid w:val="00062B87"/>
    <w:rsid w:val="000635F0"/>
    <w:rsid w:val="000728FB"/>
    <w:rsid w:val="00074DEB"/>
    <w:rsid w:val="0009113A"/>
    <w:rsid w:val="00092D6D"/>
    <w:rsid w:val="00093B6D"/>
    <w:rsid w:val="0009446C"/>
    <w:rsid w:val="00097992"/>
    <w:rsid w:val="000A1AF0"/>
    <w:rsid w:val="000A3508"/>
    <w:rsid w:val="000A4215"/>
    <w:rsid w:val="000A7C24"/>
    <w:rsid w:val="000B2BCD"/>
    <w:rsid w:val="000B6585"/>
    <w:rsid w:val="000C1EA4"/>
    <w:rsid w:val="000C4766"/>
    <w:rsid w:val="000C6BF4"/>
    <w:rsid w:val="000C6D97"/>
    <w:rsid w:val="000D0A58"/>
    <w:rsid w:val="000E108B"/>
    <w:rsid w:val="000E2BB4"/>
    <w:rsid w:val="000E2FCB"/>
    <w:rsid w:val="000E426C"/>
    <w:rsid w:val="0010170D"/>
    <w:rsid w:val="0011693C"/>
    <w:rsid w:val="00121E28"/>
    <w:rsid w:val="00122BEA"/>
    <w:rsid w:val="00136668"/>
    <w:rsid w:val="00146752"/>
    <w:rsid w:val="0014747E"/>
    <w:rsid w:val="00150CDC"/>
    <w:rsid w:val="0015403C"/>
    <w:rsid w:val="00160019"/>
    <w:rsid w:val="00162A89"/>
    <w:rsid w:val="00165B94"/>
    <w:rsid w:val="00171F0B"/>
    <w:rsid w:val="00171FE6"/>
    <w:rsid w:val="001737D4"/>
    <w:rsid w:val="00193D4E"/>
    <w:rsid w:val="001B1388"/>
    <w:rsid w:val="001C0343"/>
    <w:rsid w:val="001D3B2B"/>
    <w:rsid w:val="001E4342"/>
    <w:rsid w:val="001F08CE"/>
    <w:rsid w:val="001F6017"/>
    <w:rsid w:val="00200131"/>
    <w:rsid w:val="00207587"/>
    <w:rsid w:val="00207D1D"/>
    <w:rsid w:val="00212030"/>
    <w:rsid w:val="00213B7F"/>
    <w:rsid w:val="002160CB"/>
    <w:rsid w:val="00221564"/>
    <w:rsid w:val="002277DA"/>
    <w:rsid w:val="00233A33"/>
    <w:rsid w:val="002366E9"/>
    <w:rsid w:val="00237006"/>
    <w:rsid w:val="00237402"/>
    <w:rsid w:val="002400E0"/>
    <w:rsid w:val="00251F16"/>
    <w:rsid w:val="0025247D"/>
    <w:rsid w:val="002573E3"/>
    <w:rsid w:val="002652C8"/>
    <w:rsid w:val="00267D88"/>
    <w:rsid w:val="0027435A"/>
    <w:rsid w:val="00282EB2"/>
    <w:rsid w:val="00283E52"/>
    <w:rsid w:val="002878D5"/>
    <w:rsid w:val="002901CC"/>
    <w:rsid w:val="00290616"/>
    <w:rsid w:val="00291F7F"/>
    <w:rsid w:val="00294E72"/>
    <w:rsid w:val="00295BD1"/>
    <w:rsid w:val="00296736"/>
    <w:rsid w:val="0029701D"/>
    <w:rsid w:val="002A2BF9"/>
    <w:rsid w:val="002A38C8"/>
    <w:rsid w:val="002A6C07"/>
    <w:rsid w:val="002B0966"/>
    <w:rsid w:val="002B5483"/>
    <w:rsid w:val="002B62CF"/>
    <w:rsid w:val="002B761A"/>
    <w:rsid w:val="002C07B7"/>
    <w:rsid w:val="002C1EF3"/>
    <w:rsid w:val="002C4831"/>
    <w:rsid w:val="002C75C7"/>
    <w:rsid w:val="002C7FDE"/>
    <w:rsid w:val="002D15C3"/>
    <w:rsid w:val="002E2FE9"/>
    <w:rsid w:val="002E6599"/>
    <w:rsid w:val="002F1412"/>
    <w:rsid w:val="002F6462"/>
    <w:rsid w:val="002F7294"/>
    <w:rsid w:val="00303243"/>
    <w:rsid w:val="00303D63"/>
    <w:rsid w:val="00307B10"/>
    <w:rsid w:val="00323B43"/>
    <w:rsid w:val="00330D12"/>
    <w:rsid w:val="00336755"/>
    <w:rsid w:val="00343ED8"/>
    <w:rsid w:val="00347946"/>
    <w:rsid w:val="00370251"/>
    <w:rsid w:val="00371E75"/>
    <w:rsid w:val="003824A6"/>
    <w:rsid w:val="003824D7"/>
    <w:rsid w:val="00382BBF"/>
    <w:rsid w:val="00386008"/>
    <w:rsid w:val="00392E29"/>
    <w:rsid w:val="003951A2"/>
    <w:rsid w:val="003B1787"/>
    <w:rsid w:val="003C077A"/>
    <w:rsid w:val="003C45D1"/>
    <w:rsid w:val="003D1249"/>
    <w:rsid w:val="003D137C"/>
    <w:rsid w:val="003D37D8"/>
    <w:rsid w:val="003D4877"/>
    <w:rsid w:val="003D7436"/>
    <w:rsid w:val="003F6484"/>
    <w:rsid w:val="004004C8"/>
    <w:rsid w:val="0041005F"/>
    <w:rsid w:val="0041701A"/>
    <w:rsid w:val="00417236"/>
    <w:rsid w:val="00426133"/>
    <w:rsid w:val="004302EF"/>
    <w:rsid w:val="00430E08"/>
    <w:rsid w:val="004358AB"/>
    <w:rsid w:val="00443B0E"/>
    <w:rsid w:val="004469C7"/>
    <w:rsid w:val="00447088"/>
    <w:rsid w:val="004470B6"/>
    <w:rsid w:val="00456543"/>
    <w:rsid w:val="00456652"/>
    <w:rsid w:val="00460AA0"/>
    <w:rsid w:val="004637F6"/>
    <w:rsid w:val="00474396"/>
    <w:rsid w:val="00476897"/>
    <w:rsid w:val="00476FCE"/>
    <w:rsid w:val="004816D7"/>
    <w:rsid w:val="004831E2"/>
    <w:rsid w:val="004859F3"/>
    <w:rsid w:val="00490139"/>
    <w:rsid w:val="00491AFC"/>
    <w:rsid w:val="00492DB9"/>
    <w:rsid w:val="0049319E"/>
    <w:rsid w:val="004A1CFC"/>
    <w:rsid w:val="004A475D"/>
    <w:rsid w:val="004C24A8"/>
    <w:rsid w:val="004C45F4"/>
    <w:rsid w:val="004C7D73"/>
    <w:rsid w:val="004D4E02"/>
    <w:rsid w:val="004D5D31"/>
    <w:rsid w:val="004D749D"/>
    <w:rsid w:val="004E1920"/>
    <w:rsid w:val="004F2C9D"/>
    <w:rsid w:val="004F2F83"/>
    <w:rsid w:val="004F42C4"/>
    <w:rsid w:val="005028BA"/>
    <w:rsid w:val="005142ED"/>
    <w:rsid w:val="005157F0"/>
    <w:rsid w:val="00517B04"/>
    <w:rsid w:val="00527FFE"/>
    <w:rsid w:val="005351E7"/>
    <w:rsid w:val="005360F3"/>
    <w:rsid w:val="00541629"/>
    <w:rsid w:val="0054707C"/>
    <w:rsid w:val="0054765E"/>
    <w:rsid w:val="00547720"/>
    <w:rsid w:val="005A0000"/>
    <w:rsid w:val="005A51CC"/>
    <w:rsid w:val="005C4154"/>
    <w:rsid w:val="005E418C"/>
    <w:rsid w:val="005F224A"/>
    <w:rsid w:val="006013AD"/>
    <w:rsid w:val="00610B2E"/>
    <w:rsid w:val="00612458"/>
    <w:rsid w:val="00622302"/>
    <w:rsid w:val="00624DB1"/>
    <w:rsid w:val="00625582"/>
    <w:rsid w:val="00633DD4"/>
    <w:rsid w:val="00636D80"/>
    <w:rsid w:val="00642F2E"/>
    <w:rsid w:val="00654056"/>
    <w:rsid w:val="00654F12"/>
    <w:rsid w:val="00655FCB"/>
    <w:rsid w:val="0066364D"/>
    <w:rsid w:val="00664E08"/>
    <w:rsid w:val="006655A8"/>
    <w:rsid w:val="00670D13"/>
    <w:rsid w:val="006714D2"/>
    <w:rsid w:val="0067601E"/>
    <w:rsid w:val="006835E1"/>
    <w:rsid w:val="00684C2F"/>
    <w:rsid w:val="006868B6"/>
    <w:rsid w:val="006877CD"/>
    <w:rsid w:val="006913F0"/>
    <w:rsid w:val="00693095"/>
    <w:rsid w:val="006950C7"/>
    <w:rsid w:val="006A4B0B"/>
    <w:rsid w:val="006B0604"/>
    <w:rsid w:val="006C0AB5"/>
    <w:rsid w:val="006C4DC6"/>
    <w:rsid w:val="006E394C"/>
    <w:rsid w:val="006E3FE2"/>
    <w:rsid w:val="006F13C0"/>
    <w:rsid w:val="006F2C4D"/>
    <w:rsid w:val="006F56D0"/>
    <w:rsid w:val="00701E53"/>
    <w:rsid w:val="00710127"/>
    <w:rsid w:val="00712422"/>
    <w:rsid w:val="00714B90"/>
    <w:rsid w:val="007157E0"/>
    <w:rsid w:val="00720DEA"/>
    <w:rsid w:val="007230B5"/>
    <w:rsid w:val="0072754A"/>
    <w:rsid w:val="00741FB3"/>
    <w:rsid w:val="0074679F"/>
    <w:rsid w:val="00750F64"/>
    <w:rsid w:val="00753937"/>
    <w:rsid w:val="00753B8A"/>
    <w:rsid w:val="00761E1C"/>
    <w:rsid w:val="00764CF7"/>
    <w:rsid w:val="00781E7E"/>
    <w:rsid w:val="00791062"/>
    <w:rsid w:val="007A060F"/>
    <w:rsid w:val="007A0626"/>
    <w:rsid w:val="007B23F8"/>
    <w:rsid w:val="007C273F"/>
    <w:rsid w:val="007D3291"/>
    <w:rsid w:val="007D7136"/>
    <w:rsid w:val="007E2FB7"/>
    <w:rsid w:val="007E3517"/>
    <w:rsid w:val="007E5CF6"/>
    <w:rsid w:val="007F5572"/>
    <w:rsid w:val="008051EA"/>
    <w:rsid w:val="00807ADD"/>
    <w:rsid w:val="008105C4"/>
    <w:rsid w:val="0083004C"/>
    <w:rsid w:val="008301A9"/>
    <w:rsid w:val="0083650C"/>
    <w:rsid w:val="00841775"/>
    <w:rsid w:val="0084213E"/>
    <w:rsid w:val="00844113"/>
    <w:rsid w:val="00850233"/>
    <w:rsid w:val="008519DA"/>
    <w:rsid w:val="008541C3"/>
    <w:rsid w:val="008576D4"/>
    <w:rsid w:val="00864FE6"/>
    <w:rsid w:val="008906A7"/>
    <w:rsid w:val="008936A3"/>
    <w:rsid w:val="00895A08"/>
    <w:rsid w:val="008967F4"/>
    <w:rsid w:val="008A1074"/>
    <w:rsid w:val="008A4172"/>
    <w:rsid w:val="008B69D8"/>
    <w:rsid w:val="008B7726"/>
    <w:rsid w:val="008C46D7"/>
    <w:rsid w:val="008C6386"/>
    <w:rsid w:val="008E205D"/>
    <w:rsid w:val="008F213A"/>
    <w:rsid w:val="008F77FB"/>
    <w:rsid w:val="008F7B9D"/>
    <w:rsid w:val="00904E78"/>
    <w:rsid w:val="009050CE"/>
    <w:rsid w:val="00923268"/>
    <w:rsid w:val="0092365C"/>
    <w:rsid w:val="00927B46"/>
    <w:rsid w:val="00934743"/>
    <w:rsid w:val="00941EE7"/>
    <w:rsid w:val="00952223"/>
    <w:rsid w:val="00952811"/>
    <w:rsid w:val="0095306C"/>
    <w:rsid w:val="00957A39"/>
    <w:rsid w:val="00962CE6"/>
    <w:rsid w:val="00974D48"/>
    <w:rsid w:val="00981781"/>
    <w:rsid w:val="00984843"/>
    <w:rsid w:val="0099566A"/>
    <w:rsid w:val="009A5F2D"/>
    <w:rsid w:val="009A7A96"/>
    <w:rsid w:val="009B2FDC"/>
    <w:rsid w:val="009C2623"/>
    <w:rsid w:val="009D0D1A"/>
    <w:rsid w:val="009D2556"/>
    <w:rsid w:val="009D5123"/>
    <w:rsid w:val="009E0AAD"/>
    <w:rsid w:val="009E77EE"/>
    <w:rsid w:val="009F5649"/>
    <w:rsid w:val="009F7C92"/>
    <w:rsid w:val="00A01BEE"/>
    <w:rsid w:val="00A04C14"/>
    <w:rsid w:val="00A127F1"/>
    <w:rsid w:val="00A12DE7"/>
    <w:rsid w:val="00A163A9"/>
    <w:rsid w:val="00A22B9A"/>
    <w:rsid w:val="00A26D26"/>
    <w:rsid w:val="00A3017E"/>
    <w:rsid w:val="00A34FAC"/>
    <w:rsid w:val="00A442FB"/>
    <w:rsid w:val="00A45CC2"/>
    <w:rsid w:val="00A533F3"/>
    <w:rsid w:val="00A54251"/>
    <w:rsid w:val="00A54D7D"/>
    <w:rsid w:val="00A55E32"/>
    <w:rsid w:val="00A56DF0"/>
    <w:rsid w:val="00A637CE"/>
    <w:rsid w:val="00A677AB"/>
    <w:rsid w:val="00A75084"/>
    <w:rsid w:val="00A75872"/>
    <w:rsid w:val="00A83275"/>
    <w:rsid w:val="00A91A7C"/>
    <w:rsid w:val="00AA1C22"/>
    <w:rsid w:val="00AA4E81"/>
    <w:rsid w:val="00AA73AA"/>
    <w:rsid w:val="00AB1A25"/>
    <w:rsid w:val="00AB6B60"/>
    <w:rsid w:val="00AC5A8E"/>
    <w:rsid w:val="00AC6277"/>
    <w:rsid w:val="00AE05B1"/>
    <w:rsid w:val="00AE479F"/>
    <w:rsid w:val="00AF3877"/>
    <w:rsid w:val="00AF3B27"/>
    <w:rsid w:val="00AF3BF8"/>
    <w:rsid w:val="00AF4315"/>
    <w:rsid w:val="00AF78BC"/>
    <w:rsid w:val="00B012E5"/>
    <w:rsid w:val="00B021AB"/>
    <w:rsid w:val="00B05D1E"/>
    <w:rsid w:val="00B12238"/>
    <w:rsid w:val="00B12B56"/>
    <w:rsid w:val="00B14B5D"/>
    <w:rsid w:val="00B156DC"/>
    <w:rsid w:val="00B22F7B"/>
    <w:rsid w:val="00B24223"/>
    <w:rsid w:val="00B5228F"/>
    <w:rsid w:val="00B52AAA"/>
    <w:rsid w:val="00B628CC"/>
    <w:rsid w:val="00B62CF7"/>
    <w:rsid w:val="00B71CAB"/>
    <w:rsid w:val="00B73C6C"/>
    <w:rsid w:val="00B7485E"/>
    <w:rsid w:val="00B76278"/>
    <w:rsid w:val="00B82BE9"/>
    <w:rsid w:val="00B879DA"/>
    <w:rsid w:val="00BA1A0C"/>
    <w:rsid w:val="00BA7591"/>
    <w:rsid w:val="00BC12A3"/>
    <w:rsid w:val="00BC259E"/>
    <w:rsid w:val="00BC4CA6"/>
    <w:rsid w:val="00BD598E"/>
    <w:rsid w:val="00BE4C9F"/>
    <w:rsid w:val="00BE4F7B"/>
    <w:rsid w:val="00BE72E4"/>
    <w:rsid w:val="00BF3812"/>
    <w:rsid w:val="00BF4608"/>
    <w:rsid w:val="00BF69E3"/>
    <w:rsid w:val="00C05C76"/>
    <w:rsid w:val="00C12F17"/>
    <w:rsid w:val="00C217B7"/>
    <w:rsid w:val="00C33991"/>
    <w:rsid w:val="00C40710"/>
    <w:rsid w:val="00C42FF3"/>
    <w:rsid w:val="00C435D0"/>
    <w:rsid w:val="00C4693E"/>
    <w:rsid w:val="00C506A6"/>
    <w:rsid w:val="00C52F50"/>
    <w:rsid w:val="00C554B3"/>
    <w:rsid w:val="00C6604F"/>
    <w:rsid w:val="00C66349"/>
    <w:rsid w:val="00C873CA"/>
    <w:rsid w:val="00CA36AF"/>
    <w:rsid w:val="00CA6AD7"/>
    <w:rsid w:val="00CB34EA"/>
    <w:rsid w:val="00CD1EE3"/>
    <w:rsid w:val="00CD37AE"/>
    <w:rsid w:val="00CD4327"/>
    <w:rsid w:val="00CD4C19"/>
    <w:rsid w:val="00CD654C"/>
    <w:rsid w:val="00CE3587"/>
    <w:rsid w:val="00CE4274"/>
    <w:rsid w:val="00CE6241"/>
    <w:rsid w:val="00CF4C24"/>
    <w:rsid w:val="00CF6492"/>
    <w:rsid w:val="00D0423E"/>
    <w:rsid w:val="00D04452"/>
    <w:rsid w:val="00D064E4"/>
    <w:rsid w:val="00D06EB6"/>
    <w:rsid w:val="00D13A86"/>
    <w:rsid w:val="00D13C1D"/>
    <w:rsid w:val="00D151AF"/>
    <w:rsid w:val="00D31D50"/>
    <w:rsid w:val="00D33FFB"/>
    <w:rsid w:val="00D34108"/>
    <w:rsid w:val="00D3428B"/>
    <w:rsid w:val="00D35BCD"/>
    <w:rsid w:val="00D42199"/>
    <w:rsid w:val="00D4485D"/>
    <w:rsid w:val="00D50287"/>
    <w:rsid w:val="00D50B48"/>
    <w:rsid w:val="00D55B2A"/>
    <w:rsid w:val="00D572D0"/>
    <w:rsid w:val="00D61020"/>
    <w:rsid w:val="00D72324"/>
    <w:rsid w:val="00DA3129"/>
    <w:rsid w:val="00DA6A39"/>
    <w:rsid w:val="00DB274C"/>
    <w:rsid w:val="00DC7280"/>
    <w:rsid w:val="00DD0799"/>
    <w:rsid w:val="00DE30AE"/>
    <w:rsid w:val="00DE3B0C"/>
    <w:rsid w:val="00DE50A8"/>
    <w:rsid w:val="00DE61D1"/>
    <w:rsid w:val="00DF4CA5"/>
    <w:rsid w:val="00DF631E"/>
    <w:rsid w:val="00E00932"/>
    <w:rsid w:val="00E0536C"/>
    <w:rsid w:val="00E17383"/>
    <w:rsid w:val="00E23240"/>
    <w:rsid w:val="00E41EBB"/>
    <w:rsid w:val="00E43F13"/>
    <w:rsid w:val="00E4589E"/>
    <w:rsid w:val="00E473CD"/>
    <w:rsid w:val="00E51A69"/>
    <w:rsid w:val="00E57F18"/>
    <w:rsid w:val="00E6225E"/>
    <w:rsid w:val="00E749B0"/>
    <w:rsid w:val="00E802DE"/>
    <w:rsid w:val="00E80E4A"/>
    <w:rsid w:val="00EA4A9E"/>
    <w:rsid w:val="00EA5845"/>
    <w:rsid w:val="00EB35B0"/>
    <w:rsid w:val="00EC155A"/>
    <w:rsid w:val="00EC1AC6"/>
    <w:rsid w:val="00EC5191"/>
    <w:rsid w:val="00EC6DF0"/>
    <w:rsid w:val="00ED0DA7"/>
    <w:rsid w:val="00ED3B8B"/>
    <w:rsid w:val="00EE57AF"/>
    <w:rsid w:val="00EE7986"/>
    <w:rsid w:val="00EF79E2"/>
    <w:rsid w:val="00F017E2"/>
    <w:rsid w:val="00F13E8A"/>
    <w:rsid w:val="00F1770B"/>
    <w:rsid w:val="00F24B68"/>
    <w:rsid w:val="00F24C99"/>
    <w:rsid w:val="00F268C7"/>
    <w:rsid w:val="00F27A99"/>
    <w:rsid w:val="00F27B54"/>
    <w:rsid w:val="00F35C92"/>
    <w:rsid w:val="00F456D8"/>
    <w:rsid w:val="00F57795"/>
    <w:rsid w:val="00F60CB1"/>
    <w:rsid w:val="00F67DC5"/>
    <w:rsid w:val="00F77151"/>
    <w:rsid w:val="00F77171"/>
    <w:rsid w:val="00F80333"/>
    <w:rsid w:val="00F81D65"/>
    <w:rsid w:val="00F83372"/>
    <w:rsid w:val="00F92595"/>
    <w:rsid w:val="00FA5466"/>
    <w:rsid w:val="00FA5F0D"/>
    <w:rsid w:val="00FB1B9E"/>
    <w:rsid w:val="00FB4024"/>
    <w:rsid w:val="00FB4950"/>
    <w:rsid w:val="00FB62C5"/>
    <w:rsid w:val="00FC1BA5"/>
    <w:rsid w:val="00FD433F"/>
    <w:rsid w:val="00FE1944"/>
    <w:rsid w:val="00FE4FBA"/>
    <w:rsid w:val="00FE5C7D"/>
    <w:rsid w:val="00FF4B79"/>
    <w:rsid w:val="00FF7AF5"/>
    <w:rsid w:val="01511DD8"/>
    <w:rsid w:val="064A6180"/>
    <w:rsid w:val="16741FA6"/>
    <w:rsid w:val="16D95371"/>
    <w:rsid w:val="17021D77"/>
    <w:rsid w:val="1D2A17D5"/>
    <w:rsid w:val="1D2E02D8"/>
    <w:rsid w:val="1DE321F3"/>
    <w:rsid w:val="28F40E36"/>
    <w:rsid w:val="2A3272B7"/>
    <w:rsid w:val="2A405F88"/>
    <w:rsid w:val="2D11564E"/>
    <w:rsid w:val="30612F06"/>
    <w:rsid w:val="30A71624"/>
    <w:rsid w:val="31ED7B24"/>
    <w:rsid w:val="3280647D"/>
    <w:rsid w:val="33512177"/>
    <w:rsid w:val="345B7E35"/>
    <w:rsid w:val="36E051D9"/>
    <w:rsid w:val="389E640A"/>
    <w:rsid w:val="39EE38AD"/>
    <w:rsid w:val="3C3119DF"/>
    <w:rsid w:val="45DF5D3B"/>
    <w:rsid w:val="4CA775B1"/>
    <w:rsid w:val="5F017770"/>
    <w:rsid w:val="60DB6699"/>
    <w:rsid w:val="64AF5E1A"/>
    <w:rsid w:val="664635A3"/>
    <w:rsid w:val="7A223CA3"/>
    <w:rsid w:val="7C886BDE"/>
    <w:rsid w:val="7E9815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rules v:ext="edit">
        <o:r id="V:Rule2" type="connector" idref="#自选图形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lsdException w:name="Body Text Indent" w:locked="0" w:semiHidden="0" w:unhideWhenUsed="0" w:qFormat="1"/>
    <w:lsdException w:name="Subtitle" w:semiHidden="0" w:uiPriority="11" w:unhideWhenUsed="0" w:qFormat="1"/>
    <w:lsdException w:name="Date" w:locked="0" w:semiHidden="0" w:unhideWhenUsed="0" w:qFormat="1"/>
    <w:lsdException w:name="Hyperlink" w:locked="0" w:semiHidden="0" w:unhideWhenUsed="0" w:qFormat="1"/>
    <w:lsdException w:name="Strong" w:locked="0" w:semiHidden="0"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semiHidden="0" w:unhideWhenUsed="0" w:qFormat="1"/>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9701D"/>
    <w:pPr>
      <w:adjustRightInd w:val="0"/>
      <w:snapToGrid w:val="0"/>
      <w:spacing w:after="200" w:line="540" w:lineRule="exact"/>
    </w:pPr>
    <w:rPr>
      <w:rFonts w:ascii="仿宋_GB2312" w:eastAsia="仿宋_GB2312" w:hAnsi="Tahoma"/>
      <w:spacing w:val="-4"/>
      <w:kern w:val="3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29701D"/>
    <w:pPr>
      <w:widowControl w:val="0"/>
      <w:adjustRightInd/>
      <w:snapToGrid/>
      <w:spacing w:after="0"/>
      <w:ind w:firstLine="645"/>
      <w:jc w:val="both"/>
    </w:pPr>
    <w:rPr>
      <w:rFonts w:hAnsi="Times New Roman"/>
      <w:kern w:val="2"/>
      <w:szCs w:val="24"/>
    </w:rPr>
  </w:style>
  <w:style w:type="paragraph" w:styleId="a4">
    <w:name w:val="Plain Text"/>
    <w:basedOn w:val="a"/>
    <w:link w:val="Char0"/>
    <w:uiPriority w:val="99"/>
    <w:qFormat/>
    <w:rsid w:val="0029701D"/>
    <w:pPr>
      <w:widowControl w:val="0"/>
      <w:adjustRightInd/>
      <w:snapToGrid/>
      <w:spacing w:after="0"/>
      <w:jc w:val="both"/>
    </w:pPr>
    <w:rPr>
      <w:rFonts w:ascii="宋体" w:eastAsia="宋体" w:hAnsi="Courier New" w:cs="宋体"/>
      <w:kern w:val="2"/>
      <w:sz w:val="21"/>
      <w:szCs w:val="21"/>
    </w:rPr>
  </w:style>
  <w:style w:type="paragraph" w:styleId="a5">
    <w:name w:val="Date"/>
    <w:basedOn w:val="a"/>
    <w:next w:val="a"/>
    <w:link w:val="Char1"/>
    <w:uiPriority w:val="99"/>
    <w:qFormat/>
    <w:rsid w:val="0029701D"/>
    <w:pPr>
      <w:ind w:leftChars="2500" w:left="100"/>
    </w:pPr>
  </w:style>
  <w:style w:type="paragraph" w:styleId="a6">
    <w:name w:val="Balloon Text"/>
    <w:basedOn w:val="a"/>
    <w:link w:val="Char2"/>
    <w:uiPriority w:val="99"/>
    <w:qFormat/>
    <w:rsid w:val="0029701D"/>
    <w:pPr>
      <w:spacing w:after="0"/>
    </w:pPr>
    <w:rPr>
      <w:sz w:val="18"/>
      <w:szCs w:val="18"/>
    </w:rPr>
  </w:style>
  <w:style w:type="paragraph" w:styleId="a7">
    <w:name w:val="footer"/>
    <w:basedOn w:val="a"/>
    <w:link w:val="Char3"/>
    <w:uiPriority w:val="99"/>
    <w:qFormat/>
    <w:rsid w:val="0029701D"/>
    <w:pPr>
      <w:tabs>
        <w:tab w:val="center" w:pos="4153"/>
        <w:tab w:val="right" w:pos="8306"/>
      </w:tabs>
    </w:pPr>
    <w:rPr>
      <w:sz w:val="18"/>
      <w:szCs w:val="18"/>
    </w:rPr>
  </w:style>
  <w:style w:type="paragraph" w:styleId="a8">
    <w:name w:val="header"/>
    <w:basedOn w:val="a"/>
    <w:link w:val="Char4"/>
    <w:uiPriority w:val="99"/>
    <w:qFormat/>
    <w:rsid w:val="0029701D"/>
    <w:pPr>
      <w:pBdr>
        <w:bottom w:val="single" w:sz="6" w:space="1" w:color="auto"/>
      </w:pBdr>
      <w:tabs>
        <w:tab w:val="center" w:pos="4153"/>
        <w:tab w:val="right" w:pos="8306"/>
      </w:tabs>
      <w:jc w:val="center"/>
    </w:pPr>
    <w:rPr>
      <w:sz w:val="18"/>
      <w:szCs w:val="18"/>
    </w:rPr>
  </w:style>
  <w:style w:type="paragraph" w:styleId="a9">
    <w:name w:val="Normal (Web)"/>
    <w:basedOn w:val="a"/>
    <w:uiPriority w:val="99"/>
    <w:qFormat/>
    <w:rsid w:val="0029701D"/>
    <w:pPr>
      <w:widowControl w:val="0"/>
      <w:adjustRightInd/>
      <w:snapToGrid/>
      <w:spacing w:before="100" w:beforeAutospacing="1" w:after="100" w:afterAutospacing="1"/>
    </w:pPr>
    <w:rPr>
      <w:rFonts w:ascii="Times New Roman" w:eastAsia="宋体" w:hAnsi="Times New Roman"/>
      <w:sz w:val="24"/>
      <w:szCs w:val="24"/>
    </w:rPr>
  </w:style>
  <w:style w:type="character" w:styleId="aa">
    <w:name w:val="Strong"/>
    <w:basedOn w:val="a0"/>
    <w:uiPriority w:val="99"/>
    <w:qFormat/>
    <w:rsid w:val="0029701D"/>
    <w:rPr>
      <w:rFonts w:cs="Times New Roman"/>
      <w:b/>
    </w:rPr>
  </w:style>
  <w:style w:type="character" w:styleId="ab">
    <w:name w:val="Hyperlink"/>
    <w:basedOn w:val="a0"/>
    <w:uiPriority w:val="99"/>
    <w:qFormat/>
    <w:rsid w:val="0029701D"/>
    <w:rPr>
      <w:rFonts w:cs="Times New Roman"/>
      <w:color w:val="0000FF"/>
      <w:u w:val="single"/>
    </w:rPr>
  </w:style>
  <w:style w:type="table" w:styleId="ac">
    <w:name w:val="Table Grid"/>
    <w:basedOn w:val="a1"/>
    <w:uiPriority w:val="99"/>
    <w:qFormat/>
    <w:rsid w:val="002970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basedOn w:val="a0"/>
    <w:link w:val="a3"/>
    <w:uiPriority w:val="99"/>
    <w:qFormat/>
    <w:locked/>
    <w:rsid w:val="0029701D"/>
    <w:rPr>
      <w:rFonts w:ascii="仿宋_GB2312" w:eastAsia="仿宋_GB2312" w:hAnsi="Times New Roman" w:cs="Times New Roman"/>
      <w:kern w:val="2"/>
      <w:sz w:val="24"/>
      <w:szCs w:val="24"/>
    </w:rPr>
  </w:style>
  <w:style w:type="character" w:customStyle="1" w:styleId="Char0">
    <w:name w:val="纯文本 Char"/>
    <w:basedOn w:val="a0"/>
    <w:link w:val="a4"/>
    <w:uiPriority w:val="99"/>
    <w:qFormat/>
    <w:locked/>
    <w:rsid w:val="0029701D"/>
    <w:rPr>
      <w:rFonts w:ascii="宋体" w:eastAsia="宋体" w:hAnsi="Courier New" w:cs="宋体"/>
      <w:kern w:val="2"/>
      <w:sz w:val="21"/>
      <w:szCs w:val="21"/>
    </w:rPr>
  </w:style>
  <w:style w:type="character" w:customStyle="1" w:styleId="Char1">
    <w:name w:val="日期 Char"/>
    <w:basedOn w:val="a0"/>
    <w:link w:val="a5"/>
    <w:uiPriority w:val="99"/>
    <w:semiHidden/>
    <w:qFormat/>
    <w:locked/>
    <w:rsid w:val="0029701D"/>
    <w:rPr>
      <w:rFonts w:ascii="Tahoma" w:hAnsi="Tahoma" w:cs="Times New Roman"/>
    </w:rPr>
  </w:style>
  <w:style w:type="character" w:customStyle="1" w:styleId="Char2">
    <w:name w:val="批注框文本 Char"/>
    <w:basedOn w:val="a0"/>
    <w:link w:val="a6"/>
    <w:uiPriority w:val="99"/>
    <w:semiHidden/>
    <w:qFormat/>
    <w:locked/>
    <w:rsid w:val="0029701D"/>
    <w:rPr>
      <w:rFonts w:ascii="Tahoma" w:hAnsi="Tahoma" w:cs="Times New Roman"/>
      <w:sz w:val="18"/>
      <w:szCs w:val="18"/>
    </w:rPr>
  </w:style>
  <w:style w:type="character" w:customStyle="1" w:styleId="Char3">
    <w:name w:val="页脚 Char"/>
    <w:basedOn w:val="a0"/>
    <w:link w:val="a7"/>
    <w:uiPriority w:val="99"/>
    <w:qFormat/>
    <w:locked/>
    <w:rsid w:val="0029701D"/>
    <w:rPr>
      <w:rFonts w:ascii="Tahoma" w:hAnsi="Tahoma" w:cs="Times New Roman"/>
      <w:sz w:val="18"/>
      <w:szCs w:val="18"/>
    </w:rPr>
  </w:style>
  <w:style w:type="character" w:customStyle="1" w:styleId="Char4">
    <w:name w:val="页眉 Char"/>
    <w:basedOn w:val="a0"/>
    <w:link w:val="a8"/>
    <w:uiPriority w:val="99"/>
    <w:qFormat/>
    <w:locked/>
    <w:rsid w:val="0029701D"/>
    <w:rPr>
      <w:rFonts w:ascii="Tahoma" w:hAnsi="Tahoma" w:cs="Times New Roman"/>
      <w:sz w:val="18"/>
      <w:szCs w:val="18"/>
    </w:rPr>
  </w:style>
  <w:style w:type="paragraph" w:customStyle="1" w:styleId="1">
    <w:name w:val="列出段落1"/>
    <w:basedOn w:val="a"/>
    <w:uiPriority w:val="99"/>
    <w:qFormat/>
    <w:rsid w:val="0029701D"/>
    <w:pPr>
      <w:ind w:firstLineChars="200" w:firstLine="420"/>
    </w:pPr>
  </w:style>
  <w:style w:type="character" w:customStyle="1" w:styleId="Char">
    <w:name w:val="正文文本缩进 Char"/>
    <w:basedOn w:val="a0"/>
    <w:link w:val="a3"/>
    <w:uiPriority w:val="99"/>
    <w:semiHidden/>
    <w:qFormat/>
    <w:locked/>
    <w:rsid w:val="0029701D"/>
    <w:rPr>
      <w:rFonts w:ascii="Tahoma" w:hAnsi="Tahoma" w:cs="Times New Roman"/>
    </w:rPr>
  </w:style>
  <w:style w:type="paragraph" w:customStyle="1" w:styleId="p0">
    <w:name w:val="p0"/>
    <w:basedOn w:val="a"/>
    <w:uiPriority w:val="99"/>
    <w:qFormat/>
    <w:rsid w:val="0029701D"/>
    <w:pPr>
      <w:adjustRightInd/>
      <w:snapToGrid/>
      <w:spacing w:after="0"/>
      <w:jc w:val="both"/>
    </w:pPr>
    <w:rPr>
      <w:rFonts w:ascii="Times New Roman" w:eastAsia="宋体" w:hAnsi="Times New Roman"/>
      <w:sz w:val="21"/>
      <w:szCs w:val="21"/>
    </w:rPr>
  </w:style>
  <w:style w:type="paragraph" w:customStyle="1" w:styleId="2">
    <w:name w:val="列出段落2"/>
    <w:basedOn w:val="a"/>
    <w:uiPriority w:val="99"/>
    <w:qFormat/>
    <w:rsid w:val="0029701D"/>
    <w:pPr>
      <w:ind w:firstLineChars="200" w:firstLine="420"/>
    </w:pPr>
  </w:style>
  <w:style w:type="paragraph" w:styleId="ad">
    <w:name w:val="List Paragraph"/>
    <w:basedOn w:val="a"/>
    <w:uiPriority w:val="99"/>
    <w:unhideWhenUsed/>
    <w:qFormat/>
    <w:rsid w:val="0029701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AA89DE-9D06-4F90-A945-D360C29F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1003</Words>
  <Characters>5722</Characters>
  <Application>Microsoft Office Word</Application>
  <DocSecurity>0</DocSecurity>
  <Lines>47</Lines>
  <Paragraphs>13</Paragraphs>
  <ScaleCrop>false</ScaleCrop>
  <Company>MS</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苏银协秘〔2017〕X号</dc:title>
  <dc:creator>张润华</dc:creator>
  <cp:lastModifiedBy>Lwnovo</cp:lastModifiedBy>
  <cp:revision>11</cp:revision>
  <cp:lastPrinted>2017-12-29T05:26:00Z</cp:lastPrinted>
  <dcterms:created xsi:type="dcterms:W3CDTF">2017-12-29T06:17:00Z</dcterms:created>
  <dcterms:modified xsi:type="dcterms:W3CDTF">2019-02-21T08:11:00Z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