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ascii="微软雅黑" w:hAnsi="微软雅黑" w:eastAsia="微软雅黑" w:cs="微软雅黑"/>
          <w:b w:val="0"/>
          <w:i w:val="0"/>
          <w:caps w:val="0"/>
          <w:color w:val="000000"/>
          <w:spacing w:val="0"/>
          <w:sz w:val="28"/>
          <w:szCs w:val="28"/>
          <w:bdr w:val="none" w:color="auto" w:sz="0" w:space="0"/>
          <w:shd w:val="clear" w:fill="FFFFFF"/>
        </w:rPr>
        <w:t>质量提高 规模增长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微软雅黑" w:hAnsi="微软雅黑" w:eastAsia="微软雅黑" w:cs="微软雅黑"/>
          <w:b w:val="0"/>
          <w:i w:val="0"/>
          <w:caps w:val="0"/>
          <w:color w:val="000000"/>
          <w:spacing w:val="0"/>
          <w:sz w:val="36"/>
          <w:szCs w:val="36"/>
          <w:bdr w:val="none" w:color="auto" w:sz="0" w:space="0"/>
          <w:shd w:val="clear" w:fill="FFFFFF"/>
        </w:rPr>
        <w:t>我国经济再上新台阶</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作者：本报见习记者 马玲 发布日期：2018-01-20 08:24</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"http://www.financialnews.com.cn/hg/201801/t20180120_131838.html"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"http://www.financialnews.com.cn/hg/201801/t20180120_131838.html"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"http://www.financialnews.com.cn/hg/201801/t20180120_131838.html"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"http://www.financialnews.com.cn/hg/201801/t20180120_131838.html"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"http://www.financialnews.com.cn/hg/201801/t20180120_131838.html"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"http://www.financialnews.com.cn/hg/201801/t20180120_131838.html"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2017年我国经济“成绩单”已经揭晓。2017年全年GDP增速为6.9%，过去11个季度，我国GDP增长率保持在6.7%至6.9%之间。按照国际公认的标准，这意味着我国经济增长稳中向好。值得关注的是，在经济保持中高速增长的同时，GDP总量也迈上了新台阶，跨越80万亿元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多因素促经济更快增长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2017年，我国国内生产总值增长6.9%，超过82万亿元，是经济出现根本性转变的一年，下行趋势得到根本遏制。”国务院参事室特约研究员、国家统计局原总经济师姚景源在中新社国是论坛2017经济形势分析会上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2017年，供给侧结构性改革持续推进，为经济实现高质量发展奠定了基础。具体来看，2017年GDP增长6.9%，是自2011年经济增速下行以来的首次回升；进出口贸易增长14.2%，实现两位数增长，扭转了连续两年负增长的局面；就业方面取得的成绩前所未有，数量上达到历史最好水平，调查失业率降至5年来低点；PPI同比上涨6.3%，结束了自2012年以来连续5年的下降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“总体来看，我国经济在2017年的一系列根本性转折，‘稳’的基础得到根本巩固，‘进’的成就进一步增强。”姚景源表示。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国家发改委国际合作中心首席经济学家万喆进一步分析称，2017年，我国能亮出一份良好的“成绩单”有三方面原因：一是2016年出台的货币政策和财政政策在2017年开始显现成效；二是2017年我国对金融、市场以及地方债等加强监管；三是2017年国际经济环境整体较好，美国和欧洲都进入整体复苏阶段，为经济营造了宽松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“党的十九大指出，我国社会主要矛盾发生变化。从政策意向或政策优先顺序来看，虽然经济增长速度很重要，但未必是第一位的。” 中国社会科学院学部委员、工业经济研究所原所长金碚表示，2017年我国经济稳中向好，“好”不仅仅在于经济增长率，而在于经济发展趋势是向着提高质的方向变化。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消费成为新亮点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“2017年国民经济稳中向好，好于预期。从需求结构看，经济已经从主要依靠投资拉动转为投资和消费共同拉动。” 国家统计局局长宁吉喆表示，2017年，最终消费支出对经济增长的贡献率达到58.8%，比资本形成总额高26.7个百分点，消费和投资共同支撑我国经济发展。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2017年，消费升级态势明显。具体来看，全年社会消费品零售总额366262亿元，比上年增长10.2%，增速比上年回落0.2个百分点。2017年全年，全国网上零售额71751亿元，比上年增长32.2%，增速比上年加快6.0个百分点。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消费将是2018年或者未来我国经济结构调整的一个亮点。”在万喆看来，我国目前进行供给侧结构性改革非常需要消费升级的支撑，我国经济由高速度转向高质量的过程中，短期经济增速会受到重压，而消费将是拉动经济增长的重要一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此外，从党的十九大报告指出我国经济已由高速增长阶段转向高质量发展阶段可看到，中高端消费、创新引领、绿色低碳、共享经济、现代供应链等领域将成为新的经济增长点，对于消费升级的政策支撑非常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中国科学院预测科学研究中心最新发布的《2018年中国GDP增长速度预测》报告也显示，我国已进入消费需求持续增长、消费结构加快升级、消费拉动作用明显增强的重要阶段。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上述报告预计，2018年，我国最终消费将保持持续增长趋势，达到47.24万亿元，同比名义增长9.1%，较2017年增长0.14个百分点。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万喆进一步分析称，未来消费升级的重点，从微观层面看，将是医疗服务、文娱服务、金融保险等领域。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外贸数据表现“亮眼”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在国家统计局公布的2017年我国经济“成绩单”中，外贸数据表现得格外亮眼。2017年，我国外贸进出口规模均创历史新高：进出口总值27.79万亿元；出口15.33万亿元；进口12.46万亿元。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上述三者的增速也为2012年以来首次全部达到两位数：进出口总额同比增长14.2%；出口增长10.8%；进口增长18.7%。一般贸易进出口增长16.8%，占进出口总值的比重为56.4%，比2016年提高1.3个百分点。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我国外贸2017年取得好成绩与供给侧结构性改革和外贸竞争力的提升也有很大关系。”商务部国际贸易经济合作研究院学术委员会副主任张建平表示，一般贸易和加工贸易是我国两大贸易形态，一般贸易代表了我国的自主品牌、自主知识产权。一般贸易占比提升，表示我国竞争力正在增强，在国际市场上的份额将不断加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但张建平也表示，2017年外贸回暖是全球性现象。除我国实现两位数增长外，美国、欧洲和日本等发达国家增长均表现不错。并且考虑到2015年和2016年的外贸下行基数，2017年实际上有恢复性增长成分。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但也应当看到，我国外贸“蛋糕”已经很大，再增长难度更大，即使每年能实现一位数的增长，也已经非常了不起。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张建平强调，我国外贸还有很大的空间和余地可以发挥。首先，“一带一路”沿线国家数量庞大，贸易空间巨大；其次，我国形成了一大批具有竞争优势的大品牌，将来在全球市场中也有很大的空间；第三，我国自由贸易试验区改革，将构筑面向全球自贸区的网络，助力外贸总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打好三大攻坚战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“要打好三大攻坚战，防范化解重大风险，精准脱贫，防治污染。” 宁吉喆表示。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去杠杆方面，宏观杠杆率即M2与GDP之比，是一个很重要的指标。宁吉喆表示，从统计监测看，该指标过去一年稳中有降。2017年GDP实际增长6.9%，如果考虑到缩减指数，名义增长11%左右。2017年末M2同比增长8.2%，11%和8.2%的增速相比，分母大了、分子小了，杠杆率实现平稳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当谈及我国今年继续加大推进治理污染工作会不会影响宏观经济增长的问题时，宁吉喆称，去年GDP实现6.9%的速度，是在加大污染防治力度下实现的。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“目前，我国追求的发展是绿色发展，是生态文明建设和经济建设的协调发展。” 宁吉喆表示，关于治理污染，要按照国家法律法规，依法依规进行。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宁吉喆强调，经济运行在合理区间，要看经济增长速度，但同时也要看就业增加多少、收入增加多少、生态环境改善多少、物价稳定情况如何，这才是经济发展的本意所在。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bdr w:val="none" w:color="auto" w:sz="0" w:space="0"/>
          <w:shd w:val="clear" w:fill="FFFFFF"/>
          <w:lang w:val="en-US" w:eastAsia="zh-CN" w:bidi="ar"/>
        </w:rPr>
        <w:t>责任编辑：liang</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5EFF"/>
    <w:multiLevelType w:val="multilevel"/>
    <w:tmpl w:val="373B5EF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7F12"/>
    <w:rsid w:val="5EE17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2018-01-22T01:50:00Z</dcterms:created>
  <dc:creator>qian</dc:creator>
  <cp:lastModifiedBy>qian</cp:lastModifiedBy>
  <dcterms:modified xsi:type="dcterms:W3CDTF">2018-01-22T01:52:28Z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